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676E" w14:textId="05A2DE8C" w:rsidR="00766BD7" w:rsidRPr="00403F70" w:rsidRDefault="00000000" w:rsidP="00403F70">
      <w:pPr>
        <w:jc w:val="center"/>
        <w:rPr>
          <w:b/>
          <w:bCs/>
          <w:color w:val="1F497D" w:themeColor="text2"/>
          <w:sz w:val="32"/>
          <w:szCs w:val="32"/>
        </w:rPr>
      </w:pPr>
      <w:r w:rsidRPr="00403F70">
        <w:rPr>
          <w:b/>
          <w:bCs/>
          <w:color w:val="1F497D" w:themeColor="text2"/>
          <w:sz w:val="32"/>
          <w:szCs w:val="32"/>
        </w:rPr>
        <w:t>Meeting Minutes — September 2025</w:t>
      </w:r>
    </w:p>
    <w:p w14:paraId="42D9B3FD" w14:textId="77777777" w:rsidR="00766BD7" w:rsidRDefault="00000000">
      <w:pPr>
        <w:pStyle w:val="Heading1"/>
      </w:pPr>
      <w:r>
        <w:t>Opening</w:t>
      </w:r>
    </w:p>
    <w:p w14:paraId="34DAC043" w14:textId="245D63EA" w:rsidR="00766BD7" w:rsidRDefault="00000000">
      <w:r>
        <w:t>The meeting opened with a moment of silence followed by the Serenity Prayer, the Twelve Traditions, and the Twelve Concepts for NA Service. T</w:t>
      </w:r>
      <w:r w:rsidR="003F4327">
        <w:t>o remind</w:t>
      </w:r>
      <w:r>
        <w:t xml:space="preserve"> all </w:t>
      </w:r>
      <w:proofErr w:type="gramStart"/>
      <w:r>
        <w:t>present</w:t>
      </w:r>
      <w:proofErr w:type="gramEnd"/>
      <w:r>
        <w:t xml:space="preserve"> that this body exists to serve the fellowship</w:t>
      </w:r>
      <w:r w:rsidR="003F4327">
        <w:t xml:space="preserve">, </w:t>
      </w:r>
      <w:r>
        <w:t>not to govern</w:t>
      </w:r>
      <w:r w:rsidR="00222924">
        <w:t>.</w:t>
      </w:r>
    </w:p>
    <w:p w14:paraId="140B94EF" w14:textId="77777777" w:rsidR="00766BD7" w:rsidRDefault="00000000">
      <w:pPr>
        <w:pStyle w:val="Heading1"/>
      </w:pPr>
      <w:r>
        <w:t>Roll Call — Group Attendance</w:t>
      </w:r>
    </w:p>
    <w:tbl>
      <w:tblPr>
        <w:tblW w:w="0" w:type="auto"/>
        <w:tblInd w:w="1086" w:type="dxa"/>
        <w:tblLook w:val="04A0" w:firstRow="1" w:lastRow="0" w:firstColumn="1" w:lastColumn="0" w:noHBand="0" w:noVBand="1"/>
      </w:tblPr>
      <w:tblGrid>
        <w:gridCol w:w="2160"/>
        <w:gridCol w:w="2160"/>
        <w:gridCol w:w="2160"/>
      </w:tblGrid>
      <w:tr w:rsidR="00C5283D" w14:paraId="47E17DFF" w14:textId="77777777" w:rsidTr="00C5283D">
        <w:tc>
          <w:tcPr>
            <w:tcW w:w="2160" w:type="dxa"/>
          </w:tcPr>
          <w:p w14:paraId="1B5D54F7" w14:textId="77777777" w:rsidR="00C5283D" w:rsidRPr="00C5283D" w:rsidRDefault="00C5283D">
            <w:pPr>
              <w:rPr>
                <w:b/>
                <w:bCs/>
                <w:sz w:val="20"/>
                <w:szCs w:val="20"/>
              </w:rPr>
            </w:pPr>
            <w:r w:rsidRPr="00C5283D">
              <w:rPr>
                <w:b/>
                <w:bCs/>
                <w:sz w:val="20"/>
                <w:szCs w:val="20"/>
              </w:rPr>
              <w:t>Group</w:t>
            </w:r>
          </w:p>
        </w:tc>
        <w:tc>
          <w:tcPr>
            <w:tcW w:w="2160" w:type="dxa"/>
          </w:tcPr>
          <w:p w14:paraId="66914DC9" w14:textId="77777777" w:rsidR="00C5283D" w:rsidRPr="00C5283D" w:rsidRDefault="00C5283D">
            <w:pPr>
              <w:rPr>
                <w:b/>
                <w:bCs/>
                <w:sz w:val="20"/>
                <w:szCs w:val="20"/>
              </w:rPr>
            </w:pPr>
            <w:r w:rsidRPr="00C5283D">
              <w:rPr>
                <w:b/>
                <w:bCs/>
                <w:sz w:val="20"/>
                <w:szCs w:val="20"/>
              </w:rPr>
              <w:t>Status</w:t>
            </w:r>
          </w:p>
        </w:tc>
        <w:tc>
          <w:tcPr>
            <w:tcW w:w="2160" w:type="dxa"/>
          </w:tcPr>
          <w:p w14:paraId="6F6211DA" w14:textId="59592790" w:rsidR="00C5283D" w:rsidRPr="00C5283D" w:rsidRDefault="00C5283D">
            <w:pPr>
              <w:rPr>
                <w:b/>
                <w:bCs/>
                <w:sz w:val="20"/>
                <w:szCs w:val="20"/>
              </w:rPr>
            </w:pPr>
            <w:r>
              <w:rPr>
                <w:b/>
                <w:bCs/>
                <w:sz w:val="20"/>
                <w:szCs w:val="20"/>
              </w:rPr>
              <w:t>D</w:t>
            </w:r>
            <w:r w:rsidRPr="00C5283D">
              <w:rPr>
                <w:b/>
                <w:bCs/>
                <w:sz w:val="20"/>
                <w:szCs w:val="20"/>
              </w:rPr>
              <w:t>onation</w:t>
            </w:r>
          </w:p>
        </w:tc>
      </w:tr>
      <w:tr w:rsidR="00C5283D" w14:paraId="5C279999" w14:textId="77777777" w:rsidTr="00C5283D">
        <w:tc>
          <w:tcPr>
            <w:tcW w:w="2160" w:type="dxa"/>
          </w:tcPr>
          <w:p w14:paraId="30AB7B5A" w14:textId="77777777" w:rsidR="00C5283D" w:rsidRPr="00C5283D" w:rsidRDefault="00C5283D">
            <w:pPr>
              <w:rPr>
                <w:sz w:val="20"/>
                <w:szCs w:val="20"/>
              </w:rPr>
            </w:pPr>
            <w:r w:rsidRPr="00C5283D">
              <w:rPr>
                <w:sz w:val="20"/>
                <w:szCs w:val="20"/>
              </w:rPr>
              <w:t>Morning Reflections</w:t>
            </w:r>
          </w:p>
        </w:tc>
        <w:tc>
          <w:tcPr>
            <w:tcW w:w="2160" w:type="dxa"/>
          </w:tcPr>
          <w:p w14:paraId="3DA7EBC2" w14:textId="77777777" w:rsidR="00C5283D" w:rsidRPr="00C5283D" w:rsidRDefault="00C5283D">
            <w:pPr>
              <w:rPr>
                <w:sz w:val="20"/>
                <w:szCs w:val="20"/>
              </w:rPr>
            </w:pPr>
            <w:r w:rsidRPr="00C5283D">
              <w:rPr>
                <w:sz w:val="20"/>
                <w:szCs w:val="20"/>
              </w:rPr>
              <w:t>Present</w:t>
            </w:r>
          </w:p>
        </w:tc>
        <w:tc>
          <w:tcPr>
            <w:tcW w:w="2160" w:type="dxa"/>
          </w:tcPr>
          <w:p w14:paraId="6E0C56ED" w14:textId="03AB9704" w:rsidR="00C5283D" w:rsidRPr="00C5283D" w:rsidRDefault="00C5283D">
            <w:pPr>
              <w:rPr>
                <w:sz w:val="20"/>
                <w:szCs w:val="20"/>
              </w:rPr>
            </w:pPr>
            <w:r w:rsidRPr="00C5283D">
              <w:rPr>
                <w:sz w:val="20"/>
                <w:szCs w:val="20"/>
              </w:rPr>
              <w:t>$0.56</w:t>
            </w:r>
          </w:p>
        </w:tc>
      </w:tr>
      <w:tr w:rsidR="00C5283D" w14:paraId="76DAB9ED" w14:textId="77777777" w:rsidTr="00C5283D">
        <w:tc>
          <w:tcPr>
            <w:tcW w:w="2160" w:type="dxa"/>
          </w:tcPr>
          <w:p w14:paraId="763C6B7B" w14:textId="77777777" w:rsidR="00C5283D" w:rsidRPr="00C5283D" w:rsidRDefault="00C5283D">
            <w:pPr>
              <w:rPr>
                <w:sz w:val="20"/>
                <w:szCs w:val="20"/>
              </w:rPr>
            </w:pPr>
            <w:r w:rsidRPr="00C5283D">
              <w:rPr>
                <w:sz w:val="20"/>
                <w:szCs w:val="20"/>
              </w:rPr>
              <w:t>Just for Today (Zoom)</w:t>
            </w:r>
          </w:p>
        </w:tc>
        <w:tc>
          <w:tcPr>
            <w:tcW w:w="2160" w:type="dxa"/>
          </w:tcPr>
          <w:p w14:paraId="06F432EA" w14:textId="77777777" w:rsidR="00C5283D" w:rsidRPr="00C5283D" w:rsidRDefault="00C5283D">
            <w:pPr>
              <w:rPr>
                <w:sz w:val="20"/>
                <w:szCs w:val="20"/>
              </w:rPr>
            </w:pPr>
            <w:r w:rsidRPr="00C5283D">
              <w:rPr>
                <w:sz w:val="20"/>
                <w:szCs w:val="20"/>
              </w:rPr>
              <w:t>Present</w:t>
            </w:r>
          </w:p>
        </w:tc>
        <w:tc>
          <w:tcPr>
            <w:tcW w:w="2160" w:type="dxa"/>
          </w:tcPr>
          <w:p w14:paraId="6151FDC4" w14:textId="77777777" w:rsidR="00C5283D" w:rsidRPr="00C5283D" w:rsidRDefault="00C5283D">
            <w:pPr>
              <w:rPr>
                <w:sz w:val="20"/>
                <w:szCs w:val="20"/>
              </w:rPr>
            </w:pPr>
            <w:r w:rsidRPr="00C5283D">
              <w:rPr>
                <w:sz w:val="20"/>
                <w:szCs w:val="20"/>
              </w:rPr>
              <w:t>$26</w:t>
            </w:r>
          </w:p>
        </w:tc>
      </w:tr>
      <w:tr w:rsidR="00C5283D" w14:paraId="08BED95C" w14:textId="77777777" w:rsidTr="00C5283D">
        <w:tc>
          <w:tcPr>
            <w:tcW w:w="2160" w:type="dxa"/>
          </w:tcPr>
          <w:p w14:paraId="401BAD63" w14:textId="77777777" w:rsidR="00C5283D" w:rsidRPr="00C5283D" w:rsidRDefault="00C5283D">
            <w:pPr>
              <w:rPr>
                <w:sz w:val="20"/>
                <w:szCs w:val="20"/>
              </w:rPr>
            </w:pPr>
            <w:r w:rsidRPr="00C5283D">
              <w:rPr>
                <w:sz w:val="20"/>
                <w:szCs w:val="20"/>
              </w:rPr>
              <w:t>Saturday Night Live</w:t>
            </w:r>
          </w:p>
        </w:tc>
        <w:tc>
          <w:tcPr>
            <w:tcW w:w="2160" w:type="dxa"/>
          </w:tcPr>
          <w:p w14:paraId="00D78536" w14:textId="77777777" w:rsidR="00C5283D" w:rsidRPr="00C5283D" w:rsidRDefault="00C5283D">
            <w:pPr>
              <w:rPr>
                <w:sz w:val="20"/>
                <w:szCs w:val="20"/>
              </w:rPr>
            </w:pPr>
            <w:r w:rsidRPr="00C5283D">
              <w:rPr>
                <w:sz w:val="20"/>
                <w:szCs w:val="20"/>
              </w:rPr>
              <w:t>Present</w:t>
            </w:r>
          </w:p>
        </w:tc>
        <w:tc>
          <w:tcPr>
            <w:tcW w:w="2160" w:type="dxa"/>
          </w:tcPr>
          <w:p w14:paraId="671E1EB7" w14:textId="77777777" w:rsidR="00C5283D" w:rsidRPr="00C5283D" w:rsidRDefault="00C5283D">
            <w:pPr>
              <w:rPr>
                <w:sz w:val="20"/>
                <w:szCs w:val="20"/>
              </w:rPr>
            </w:pPr>
            <w:r w:rsidRPr="00C5283D">
              <w:rPr>
                <w:sz w:val="20"/>
                <w:szCs w:val="20"/>
              </w:rPr>
              <w:t>$10</w:t>
            </w:r>
          </w:p>
        </w:tc>
      </w:tr>
      <w:tr w:rsidR="00C5283D" w14:paraId="06568473" w14:textId="77777777" w:rsidTr="00C5283D">
        <w:tc>
          <w:tcPr>
            <w:tcW w:w="2160" w:type="dxa"/>
          </w:tcPr>
          <w:p w14:paraId="1CA54B62" w14:textId="77777777" w:rsidR="00C5283D" w:rsidRPr="00C5283D" w:rsidRDefault="00C5283D">
            <w:pPr>
              <w:rPr>
                <w:sz w:val="20"/>
                <w:szCs w:val="20"/>
              </w:rPr>
            </w:pPr>
            <w:r w:rsidRPr="00C5283D">
              <w:rPr>
                <w:sz w:val="20"/>
                <w:szCs w:val="20"/>
              </w:rPr>
              <w:t>Stairway to Recovery</w:t>
            </w:r>
          </w:p>
        </w:tc>
        <w:tc>
          <w:tcPr>
            <w:tcW w:w="2160" w:type="dxa"/>
          </w:tcPr>
          <w:p w14:paraId="0C49A17B" w14:textId="77777777" w:rsidR="00C5283D" w:rsidRPr="00C5283D" w:rsidRDefault="00C5283D">
            <w:pPr>
              <w:rPr>
                <w:sz w:val="20"/>
                <w:szCs w:val="20"/>
              </w:rPr>
            </w:pPr>
            <w:r w:rsidRPr="00C5283D">
              <w:rPr>
                <w:sz w:val="20"/>
                <w:szCs w:val="20"/>
              </w:rPr>
              <w:t>Present</w:t>
            </w:r>
          </w:p>
        </w:tc>
        <w:tc>
          <w:tcPr>
            <w:tcW w:w="2160" w:type="dxa"/>
          </w:tcPr>
          <w:p w14:paraId="7FC4ABF8" w14:textId="77777777" w:rsidR="00C5283D" w:rsidRPr="00C5283D" w:rsidRDefault="00C5283D">
            <w:pPr>
              <w:rPr>
                <w:sz w:val="20"/>
                <w:szCs w:val="20"/>
              </w:rPr>
            </w:pPr>
            <w:r w:rsidRPr="00C5283D">
              <w:rPr>
                <w:sz w:val="20"/>
                <w:szCs w:val="20"/>
              </w:rPr>
              <w:t>—</w:t>
            </w:r>
          </w:p>
        </w:tc>
      </w:tr>
      <w:tr w:rsidR="00C5283D" w14:paraId="138DA788" w14:textId="77777777" w:rsidTr="00C5283D">
        <w:tc>
          <w:tcPr>
            <w:tcW w:w="2160" w:type="dxa"/>
          </w:tcPr>
          <w:p w14:paraId="4023D1F2" w14:textId="77777777" w:rsidR="00C5283D" w:rsidRPr="00C5283D" w:rsidRDefault="00C5283D">
            <w:pPr>
              <w:rPr>
                <w:sz w:val="20"/>
                <w:szCs w:val="20"/>
              </w:rPr>
            </w:pPr>
            <w:r w:rsidRPr="00C5283D">
              <w:rPr>
                <w:sz w:val="20"/>
                <w:szCs w:val="20"/>
              </w:rPr>
              <w:t>Afternoon Delight (new group)</w:t>
            </w:r>
          </w:p>
        </w:tc>
        <w:tc>
          <w:tcPr>
            <w:tcW w:w="2160" w:type="dxa"/>
          </w:tcPr>
          <w:p w14:paraId="393A0429" w14:textId="77777777" w:rsidR="00C5283D" w:rsidRPr="00C5283D" w:rsidRDefault="00C5283D">
            <w:pPr>
              <w:rPr>
                <w:sz w:val="20"/>
                <w:szCs w:val="20"/>
              </w:rPr>
            </w:pPr>
            <w:r w:rsidRPr="00C5283D">
              <w:rPr>
                <w:sz w:val="20"/>
                <w:szCs w:val="20"/>
              </w:rPr>
              <w:t>Present</w:t>
            </w:r>
          </w:p>
        </w:tc>
        <w:tc>
          <w:tcPr>
            <w:tcW w:w="2160" w:type="dxa"/>
          </w:tcPr>
          <w:p w14:paraId="01BE6B2C" w14:textId="12C78E54" w:rsidR="00C5283D" w:rsidRPr="00C5283D" w:rsidRDefault="00C5283D">
            <w:pPr>
              <w:rPr>
                <w:sz w:val="20"/>
                <w:szCs w:val="20"/>
              </w:rPr>
            </w:pPr>
            <w:r w:rsidRPr="00C5283D">
              <w:rPr>
                <w:sz w:val="20"/>
                <w:szCs w:val="20"/>
              </w:rPr>
              <w:t>-$50</w:t>
            </w:r>
          </w:p>
        </w:tc>
      </w:tr>
      <w:tr w:rsidR="00C5283D" w14:paraId="2CC4E2C7" w14:textId="77777777" w:rsidTr="00C5283D">
        <w:tc>
          <w:tcPr>
            <w:tcW w:w="2160" w:type="dxa"/>
          </w:tcPr>
          <w:p w14:paraId="3C60CBCA" w14:textId="77777777" w:rsidR="00C5283D" w:rsidRPr="00C5283D" w:rsidRDefault="00C5283D">
            <w:pPr>
              <w:rPr>
                <w:sz w:val="20"/>
                <w:szCs w:val="20"/>
              </w:rPr>
            </w:pPr>
            <w:r w:rsidRPr="00C5283D">
              <w:rPr>
                <w:sz w:val="20"/>
                <w:szCs w:val="20"/>
              </w:rPr>
              <w:t>Young in Recovery</w:t>
            </w:r>
          </w:p>
        </w:tc>
        <w:tc>
          <w:tcPr>
            <w:tcW w:w="2160" w:type="dxa"/>
          </w:tcPr>
          <w:p w14:paraId="6876E4B8" w14:textId="77777777" w:rsidR="00C5283D" w:rsidRPr="00C5283D" w:rsidRDefault="00C5283D">
            <w:pPr>
              <w:rPr>
                <w:sz w:val="20"/>
                <w:szCs w:val="20"/>
              </w:rPr>
            </w:pPr>
            <w:r w:rsidRPr="00C5283D">
              <w:rPr>
                <w:sz w:val="20"/>
                <w:szCs w:val="20"/>
              </w:rPr>
              <w:t>Absent</w:t>
            </w:r>
          </w:p>
        </w:tc>
        <w:tc>
          <w:tcPr>
            <w:tcW w:w="2160" w:type="dxa"/>
          </w:tcPr>
          <w:p w14:paraId="34315F2E" w14:textId="77777777" w:rsidR="00C5283D" w:rsidRPr="00C5283D" w:rsidRDefault="00C5283D">
            <w:pPr>
              <w:rPr>
                <w:sz w:val="20"/>
                <w:szCs w:val="20"/>
              </w:rPr>
            </w:pPr>
            <w:r w:rsidRPr="00C5283D">
              <w:rPr>
                <w:sz w:val="20"/>
                <w:szCs w:val="20"/>
              </w:rPr>
              <w:t>—</w:t>
            </w:r>
          </w:p>
        </w:tc>
      </w:tr>
      <w:tr w:rsidR="00C5283D" w14:paraId="095F4857" w14:textId="77777777" w:rsidTr="00C5283D">
        <w:tc>
          <w:tcPr>
            <w:tcW w:w="2160" w:type="dxa"/>
          </w:tcPr>
          <w:p w14:paraId="183CB98C" w14:textId="77777777" w:rsidR="00C5283D" w:rsidRPr="00C5283D" w:rsidRDefault="00C5283D">
            <w:pPr>
              <w:rPr>
                <w:sz w:val="20"/>
                <w:szCs w:val="20"/>
              </w:rPr>
            </w:pPr>
            <w:r w:rsidRPr="00C5283D">
              <w:rPr>
                <w:sz w:val="20"/>
                <w:szCs w:val="20"/>
              </w:rPr>
              <w:t>Bridge to Recovery</w:t>
            </w:r>
          </w:p>
        </w:tc>
        <w:tc>
          <w:tcPr>
            <w:tcW w:w="2160" w:type="dxa"/>
          </w:tcPr>
          <w:p w14:paraId="6CA6EDBF" w14:textId="77777777" w:rsidR="00C5283D" w:rsidRPr="00C5283D" w:rsidRDefault="00C5283D">
            <w:pPr>
              <w:rPr>
                <w:sz w:val="20"/>
                <w:szCs w:val="20"/>
              </w:rPr>
            </w:pPr>
            <w:r w:rsidRPr="00C5283D">
              <w:rPr>
                <w:sz w:val="20"/>
                <w:szCs w:val="20"/>
              </w:rPr>
              <w:t>Absent</w:t>
            </w:r>
          </w:p>
        </w:tc>
        <w:tc>
          <w:tcPr>
            <w:tcW w:w="2160" w:type="dxa"/>
          </w:tcPr>
          <w:p w14:paraId="5AFBB9F0" w14:textId="77777777" w:rsidR="00C5283D" w:rsidRPr="00C5283D" w:rsidRDefault="00C5283D">
            <w:pPr>
              <w:rPr>
                <w:sz w:val="20"/>
                <w:szCs w:val="20"/>
              </w:rPr>
            </w:pPr>
            <w:r w:rsidRPr="00C5283D">
              <w:rPr>
                <w:sz w:val="20"/>
                <w:szCs w:val="20"/>
              </w:rPr>
              <w:t>—</w:t>
            </w:r>
          </w:p>
        </w:tc>
      </w:tr>
      <w:tr w:rsidR="00C5283D" w14:paraId="3B3BD390" w14:textId="77777777" w:rsidTr="00C5283D">
        <w:tc>
          <w:tcPr>
            <w:tcW w:w="2160" w:type="dxa"/>
          </w:tcPr>
          <w:p w14:paraId="2766DC17" w14:textId="77777777" w:rsidR="00C5283D" w:rsidRPr="00C5283D" w:rsidRDefault="00C5283D">
            <w:pPr>
              <w:rPr>
                <w:sz w:val="20"/>
                <w:szCs w:val="20"/>
              </w:rPr>
            </w:pPr>
            <w:r w:rsidRPr="00C5283D">
              <w:rPr>
                <w:sz w:val="20"/>
                <w:szCs w:val="20"/>
              </w:rPr>
              <w:t>Vision of Hope</w:t>
            </w:r>
          </w:p>
        </w:tc>
        <w:tc>
          <w:tcPr>
            <w:tcW w:w="2160" w:type="dxa"/>
          </w:tcPr>
          <w:p w14:paraId="301637D2" w14:textId="77777777" w:rsidR="00C5283D" w:rsidRPr="00C5283D" w:rsidRDefault="00C5283D">
            <w:pPr>
              <w:rPr>
                <w:sz w:val="20"/>
                <w:szCs w:val="20"/>
              </w:rPr>
            </w:pPr>
            <w:r w:rsidRPr="00C5283D">
              <w:rPr>
                <w:sz w:val="20"/>
                <w:szCs w:val="20"/>
              </w:rPr>
              <w:t>Absent</w:t>
            </w:r>
          </w:p>
        </w:tc>
        <w:tc>
          <w:tcPr>
            <w:tcW w:w="2160" w:type="dxa"/>
          </w:tcPr>
          <w:p w14:paraId="5F68487B" w14:textId="77777777" w:rsidR="00C5283D" w:rsidRPr="00C5283D" w:rsidRDefault="00C5283D">
            <w:pPr>
              <w:rPr>
                <w:sz w:val="20"/>
                <w:szCs w:val="20"/>
              </w:rPr>
            </w:pPr>
            <w:r w:rsidRPr="00C5283D">
              <w:rPr>
                <w:sz w:val="20"/>
                <w:szCs w:val="20"/>
              </w:rPr>
              <w:t>—</w:t>
            </w:r>
          </w:p>
        </w:tc>
      </w:tr>
      <w:tr w:rsidR="00C5283D" w14:paraId="0AB90B08" w14:textId="77777777" w:rsidTr="00C5283D">
        <w:tc>
          <w:tcPr>
            <w:tcW w:w="2160" w:type="dxa"/>
          </w:tcPr>
          <w:p w14:paraId="013018AD" w14:textId="77777777" w:rsidR="00C5283D" w:rsidRPr="00C5283D" w:rsidRDefault="00C5283D">
            <w:pPr>
              <w:rPr>
                <w:sz w:val="20"/>
                <w:szCs w:val="20"/>
              </w:rPr>
            </w:pPr>
            <w:r w:rsidRPr="00C5283D">
              <w:rPr>
                <w:sz w:val="20"/>
                <w:szCs w:val="20"/>
              </w:rPr>
              <w:t>Serenity in Sandusky</w:t>
            </w:r>
          </w:p>
        </w:tc>
        <w:tc>
          <w:tcPr>
            <w:tcW w:w="2160" w:type="dxa"/>
          </w:tcPr>
          <w:p w14:paraId="2D2F64C3" w14:textId="77777777" w:rsidR="00C5283D" w:rsidRPr="00C5283D" w:rsidRDefault="00C5283D">
            <w:pPr>
              <w:rPr>
                <w:sz w:val="20"/>
                <w:szCs w:val="20"/>
              </w:rPr>
            </w:pPr>
            <w:r w:rsidRPr="00C5283D">
              <w:rPr>
                <w:sz w:val="20"/>
                <w:szCs w:val="20"/>
              </w:rPr>
              <w:t>Absent</w:t>
            </w:r>
          </w:p>
        </w:tc>
        <w:tc>
          <w:tcPr>
            <w:tcW w:w="2160" w:type="dxa"/>
          </w:tcPr>
          <w:p w14:paraId="0E39645C" w14:textId="77777777" w:rsidR="00C5283D" w:rsidRPr="00C5283D" w:rsidRDefault="00C5283D">
            <w:pPr>
              <w:rPr>
                <w:sz w:val="20"/>
                <w:szCs w:val="20"/>
              </w:rPr>
            </w:pPr>
            <w:r w:rsidRPr="00C5283D">
              <w:rPr>
                <w:sz w:val="20"/>
                <w:szCs w:val="20"/>
              </w:rPr>
              <w:t>—</w:t>
            </w:r>
          </w:p>
        </w:tc>
      </w:tr>
      <w:tr w:rsidR="00C5283D" w14:paraId="115690FB" w14:textId="77777777" w:rsidTr="00C5283D">
        <w:tc>
          <w:tcPr>
            <w:tcW w:w="2160" w:type="dxa"/>
          </w:tcPr>
          <w:p w14:paraId="77E8F4E4" w14:textId="77777777" w:rsidR="00C5283D" w:rsidRPr="00C5283D" w:rsidRDefault="00C5283D">
            <w:pPr>
              <w:rPr>
                <w:sz w:val="20"/>
                <w:szCs w:val="20"/>
              </w:rPr>
            </w:pPr>
            <w:r w:rsidRPr="00C5283D">
              <w:rPr>
                <w:sz w:val="20"/>
                <w:szCs w:val="20"/>
              </w:rPr>
              <w:t>Reach for the Beach</w:t>
            </w:r>
          </w:p>
        </w:tc>
        <w:tc>
          <w:tcPr>
            <w:tcW w:w="2160" w:type="dxa"/>
          </w:tcPr>
          <w:p w14:paraId="3F07B781" w14:textId="77777777" w:rsidR="00C5283D" w:rsidRPr="00C5283D" w:rsidRDefault="00C5283D">
            <w:pPr>
              <w:rPr>
                <w:sz w:val="20"/>
                <w:szCs w:val="20"/>
              </w:rPr>
            </w:pPr>
            <w:r w:rsidRPr="00C5283D">
              <w:rPr>
                <w:sz w:val="20"/>
                <w:szCs w:val="20"/>
              </w:rPr>
              <w:t>Absent</w:t>
            </w:r>
          </w:p>
        </w:tc>
        <w:tc>
          <w:tcPr>
            <w:tcW w:w="2160" w:type="dxa"/>
          </w:tcPr>
          <w:p w14:paraId="2617A043" w14:textId="77777777" w:rsidR="00C5283D" w:rsidRPr="00C5283D" w:rsidRDefault="00C5283D">
            <w:pPr>
              <w:rPr>
                <w:sz w:val="20"/>
                <w:szCs w:val="20"/>
              </w:rPr>
            </w:pPr>
            <w:r w:rsidRPr="00C5283D">
              <w:rPr>
                <w:sz w:val="20"/>
                <w:szCs w:val="20"/>
              </w:rPr>
              <w:t>—</w:t>
            </w:r>
          </w:p>
        </w:tc>
      </w:tr>
      <w:tr w:rsidR="00C5283D" w14:paraId="0A2C401B" w14:textId="77777777" w:rsidTr="00C5283D">
        <w:tc>
          <w:tcPr>
            <w:tcW w:w="2160" w:type="dxa"/>
          </w:tcPr>
          <w:p w14:paraId="4104B2A4" w14:textId="77777777" w:rsidR="00C5283D" w:rsidRPr="00C5283D" w:rsidRDefault="00C5283D">
            <w:pPr>
              <w:rPr>
                <w:sz w:val="20"/>
                <w:szCs w:val="20"/>
              </w:rPr>
            </w:pPr>
            <w:r w:rsidRPr="00C5283D">
              <w:rPr>
                <w:sz w:val="20"/>
                <w:szCs w:val="20"/>
              </w:rPr>
              <w:t>Courage and Hope</w:t>
            </w:r>
          </w:p>
        </w:tc>
        <w:tc>
          <w:tcPr>
            <w:tcW w:w="2160" w:type="dxa"/>
          </w:tcPr>
          <w:p w14:paraId="6C462607" w14:textId="77777777" w:rsidR="00C5283D" w:rsidRPr="00C5283D" w:rsidRDefault="00C5283D">
            <w:pPr>
              <w:rPr>
                <w:sz w:val="20"/>
                <w:szCs w:val="20"/>
              </w:rPr>
            </w:pPr>
            <w:r w:rsidRPr="00C5283D">
              <w:rPr>
                <w:sz w:val="20"/>
                <w:szCs w:val="20"/>
              </w:rPr>
              <w:t>Absent</w:t>
            </w:r>
          </w:p>
        </w:tc>
        <w:tc>
          <w:tcPr>
            <w:tcW w:w="2160" w:type="dxa"/>
          </w:tcPr>
          <w:p w14:paraId="5A2DBC53" w14:textId="77777777" w:rsidR="00C5283D" w:rsidRPr="00C5283D" w:rsidRDefault="00C5283D">
            <w:pPr>
              <w:rPr>
                <w:sz w:val="20"/>
                <w:szCs w:val="20"/>
              </w:rPr>
            </w:pPr>
            <w:r w:rsidRPr="00C5283D">
              <w:rPr>
                <w:sz w:val="20"/>
                <w:szCs w:val="20"/>
              </w:rPr>
              <w:t>—</w:t>
            </w:r>
          </w:p>
        </w:tc>
      </w:tr>
      <w:tr w:rsidR="00C5283D" w14:paraId="4CEC9173" w14:textId="77777777" w:rsidTr="00C5283D">
        <w:tc>
          <w:tcPr>
            <w:tcW w:w="2160" w:type="dxa"/>
          </w:tcPr>
          <w:p w14:paraId="5EA3F0E6" w14:textId="77777777" w:rsidR="00C5283D" w:rsidRPr="00C5283D" w:rsidRDefault="00C5283D">
            <w:pPr>
              <w:rPr>
                <w:sz w:val="20"/>
                <w:szCs w:val="20"/>
              </w:rPr>
            </w:pPr>
            <w:r w:rsidRPr="00C5283D">
              <w:rPr>
                <w:sz w:val="20"/>
                <w:szCs w:val="20"/>
              </w:rPr>
              <w:t>Nothing But Love</w:t>
            </w:r>
          </w:p>
        </w:tc>
        <w:tc>
          <w:tcPr>
            <w:tcW w:w="2160" w:type="dxa"/>
          </w:tcPr>
          <w:p w14:paraId="525D7E05" w14:textId="77777777" w:rsidR="00C5283D" w:rsidRPr="00C5283D" w:rsidRDefault="00C5283D">
            <w:pPr>
              <w:rPr>
                <w:sz w:val="20"/>
                <w:szCs w:val="20"/>
              </w:rPr>
            </w:pPr>
            <w:r w:rsidRPr="00C5283D">
              <w:rPr>
                <w:sz w:val="20"/>
                <w:szCs w:val="20"/>
              </w:rPr>
              <w:t>Absent</w:t>
            </w:r>
          </w:p>
        </w:tc>
        <w:tc>
          <w:tcPr>
            <w:tcW w:w="2160" w:type="dxa"/>
          </w:tcPr>
          <w:p w14:paraId="67B8772E" w14:textId="77777777" w:rsidR="00C5283D" w:rsidRPr="00C5283D" w:rsidRDefault="00C5283D">
            <w:pPr>
              <w:rPr>
                <w:sz w:val="20"/>
                <w:szCs w:val="20"/>
              </w:rPr>
            </w:pPr>
            <w:r w:rsidRPr="00C5283D">
              <w:rPr>
                <w:sz w:val="20"/>
                <w:szCs w:val="20"/>
              </w:rPr>
              <w:t>—</w:t>
            </w:r>
          </w:p>
        </w:tc>
      </w:tr>
      <w:tr w:rsidR="00C5283D" w14:paraId="0ECEF80B" w14:textId="77777777" w:rsidTr="00C5283D">
        <w:tc>
          <w:tcPr>
            <w:tcW w:w="2160" w:type="dxa"/>
          </w:tcPr>
          <w:p w14:paraId="2A94B98D" w14:textId="77777777" w:rsidR="00C5283D" w:rsidRPr="00C5283D" w:rsidRDefault="00C5283D">
            <w:pPr>
              <w:rPr>
                <w:sz w:val="20"/>
                <w:szCs w:val="20"/>
              </w:rPr>
            </w:pPr>
            <w:r w:rsidRPr="00C5283D">
              <w:rPr>
                <w:sz w:val="20"/>
                <w:szCs w:val="20"/>
              </w:rPr>
              <w:t>Surrender on Sixth</w:t>
            </w:r>
          </w:p>
        </w:tc>
        <w:tc>
          <w:tcPr>
            <w:tcW w:w="2160" w:type="dxa"/>
          </w:tcPr>
          <w:p w14:paraId="269F28B8" w14:textId="77777777" w:rsidR="00C5283D" w:rsidRPr="00C5283D" w:rsidRDefault="00C5283D">
            <w:pPr>
              <w:rPr>
                <w:sz w:val="20"/>
                <w:szCs w:val="20"/>
              </w:rPr>
            </w:pPr>
            <w:r w:rsidRPr="00C5283D">
              <w:rPr>
                <w:sz w:val="20"/>
                <w:szCs w:val="20"/>
              </w:rPr>
              <w:t>Absent</w:t>
            </w:r>
          </w:p>
        </w:tc>
        <w:tc>
          <w:tcPr>
            <w:tcW w:w="2160" w:type="dxa"/>
          </w:tcPr>
          <w:p w14:paraId="42E9F429" w14:textId="77777777" w:rsidR="00C5283D" w:rsidRPr="00C5283D" w:rsidRDefault="00C5283D">
            <w:pPr>
              <w:rPr>
                <w:sz w:val="20"/>
                <w:szCs w:val="20"/>
              </w:rPr>
            </w:pPr>
            <w:r w:rsidRPr="00C5283D">
              <w:rPr>
                <w:sz w:val="20"/>
                <w:szCs w:val="20"/>
              </w:rPr>
              <w:t>—</w:t>
            </w:r>
          </w:p>
        </w:tc>
      </w:tr>
    </w:tbl>
    <w:p w14:paraId="350E899A" w14:textId="77777777" w:rsidR="00766BD7" w:rsidRPr="00222924" w:rsidRDefault="00000000">
      <w:pPr>
        <w:rPr>
          <w:b/>
          <w:bCs/>
        </w:rPr>
      </w:pPr>
      <w:r w:rsidRPr="00222924">
        <w:rPr>
          <w:b/>
          <w:bCs/>
        </w:rPr>
        <w:t>Quorum was established with five voting groups present, including Afternoon Delight, which was formally added to the Area.</w:t>
      </w:r>
    </w:p>
    <w:p w14:paraId="3AD66CC3" w14:textId="62C3E138" w:rsidR="003F4327" w:rsidRPr="00403F70" w:rsidRDefault="003F4327">
      <w:pPr>
        <w:rPr>
          <w:i/>
          <w:iCs/>
          <w:sz w:val="20"/>
          <w:szCs w:val="20"/>
        </w:rPr>
      </w:pPr>
      <w:r w:rsidRPr="00403F70">
        <w:rPr>
          <w:i/>
          <w:iCs/>
          <w:sz w:val="20"/>
          <w:szCs w:val="20"/>
        </w:rPr>
        <w:t>“</w:t>
      </w:r>
      <w:r w:rsidR="00222924" w:rsidRPr="00403F70">
        <w:rPr>
          <w:i/>
          <w:iCs/>
          <w:sz w:val="20"/>
          <w:szCs w:val="20"/>
        </w:rPr>
        <w:t>Our primary service is the NA Meeting, where addicts share their recovery directly with one another.” -It Works: Tradition Five</w:t>
      </w:r>
    </w:p>
    <w:p w14:paraId="09C196FD" w14:textId="77777777" w:rsidR="00766BD7" w:rsidRDefault="00000000">
      <w:pPr>
        <w:pStyle w:val="Heading1"/>
      </w:pPr>
      <w:r>
        <w:lastRenderedPageBreak/>
        <w:t>Administrative Reports</w:t>
      </w:r>
    </w:p>
    <w:p w14:paraId="00EE05E7" w14:textId="77777777" w:rsidR="00766BD7" w:rsidRDefault="00000000">
      <w:pPr>
        <w:pStyle w:val="Heading2"/>
      </w:pPr>
      <w:r>
        <w:t>Treasurer’s Report</w:t>
      </w:r>
    </w:p>
    <w:p w14:paraId="46652A43" w14:textId="73E9629F" w:rsidR="00766BD7" w:rsidRDefault="00504779" w:rsidP="00FA0D7B">
      <w:pPr>
        <w:spacing w:after="0"/>
      </w:pPr>
      <w:r w:rsidRPr="00FA0D7B">
        <w:rPr>
          <w:b/>
          <w:bCs/>
        </w:rPr>
        <w:t>Chase Bank:</w:t>
      </w:r>
      <w:r>
        <w:t xml:space="preserve"> $377.88</w:t>
      </w:r>
    </w:p>
    <w:p w14:paraId="5B4BBC2F" w14:textId="1F61D098" w:rsidR="00504779" w:rsidRDefault="00504779" w:rsidP="00FA0D7B">
      <w:pPr>
        <w:spacing w:after="0"/>
      </w:pPr>
      <w:r w:rsidRPr="00FA0D7B">
        <w:rPr>
          <w:b/>
          <w:bCs/>
        </w:rPr>
        <w:t>Petty Cash:</w:t>
      </w:r>
      <w:r>
        <w:t xml:space="preserve"> $</w:t>
      </w:r>
      <w:r w:rsidR="00FA0D7B">
        <w:t>251.00 — $500 was deposited on Aug 15</w:t>
      </w:r>
      <w:r w:rsidR="00FA0D7B" w:rsidRPr="00FA0D7B">
        <w:rPr>
          <w:vertAlign w:val="superscript"/>
        </w:rPr>
        <w:t>th</w:t>
      </w:r>
      <w:r w:rsidR="00FA0D7B">
        <w:t xml:space="preserve"> </w:t>
      </w:r>
    </w:p>
    <w:p w14:paraId="460E5CF8" w14:textId="70576FA8" w:rsidR="00504779" w:rsidRDefault="00504779" w:rsidP="00FA0D7B">
      <w:pPr>
        <w:spacing w:after="0"/>
      </w:pPr>
      <w:r w:rsidRPr="00FA0D7B">
        <w:rPr>
          <w:b/>
          <w:bCs/>
        </w:rPr>
        <w:t>BWANA Total:</w:t>
      </w:r>
      <w:r>
        <w:t xml:space="preserve"> $1,128.88</w:t>
      </w:r>
    </w:p>
    <w:p w14:paraId="4D82957C" w14:textId="77777777" w:rsidR="00FA0D7B" w:rsidRDefault="00FA0D7B"/>
    <w:p w14:paraId="60E9A52B" w14:textId="502F9C0E" w:rsidR="00766BD7" w:rsidRDefault="00000000">
      <w:r>
        <w:t>A motion was made, seconded, and passed to accept the Treasurer’s Report.</w:t>
      </w:r>
      <w:r>
        <w:br/>
      </w:r>
      <w:r>
        <w:br/>
      </w:r>
      <w:r w:rsidRPr="00222924">
        <w:rPr>
          <w:i/>
          <w:iCs/>
        </w:rPr>
        <w:t>Concept Eleven reminds us that NA funds are to be used responsibly to further our primary purpose.</w:t>
      </w:r>
    </w:p>
    <w:p w14:paraId="7E7258B4" w14:textId="77777777" w:rsidR="00766BD7" w:rsidRDefault="00000000">
      <w:pPr>
        <w:pStyle w:val="Heading1"/>
      </w:pPr>
      <w:r>
        <w:t>New Business</w:t>
      </w:r>
    </w:p>
    <w:p w14:paraId="03C1FBCA" w14:textId="77777777" w:rsidR="00766BD7" w:rsidRDefault="00000000">
      <w:pPr>
        <w:pStyle w:val="Heading2"/>
      </w:pPr>
      <w:r>
        <w:t>Formation of New Group – “Afternoon Delight”</w:t>
      </w:r>
    </w:p>
    <w:p w14:paraId="43E51461" w14:textId="7EAE9C4A" w:rsidR="00766BD7" w:rsidRDefault="00000000">
      <w:r>
        <w:t>Jeremiah announced the formation of a new open, literature-based meeting inspired by the fellowship’s need for more daytime recovery opportunities.</w:t>
      </w:r>
    </w:p>
    <w:p w14:paraId="464B9638" w14:textId="77777777" w:rsidR="00766BD7" w:rsidRDefault="00000000">
      <w:r>
        <w:t>Group Name: Afternoon Delight</w:t>
      </w:r>
      <w:r>
        <w:br/>
        <w:t>When: Wednesdays at 12:00 PM</w:t>
      </w:r>
      <w:r>
        <w:br/>
        <w:t>Where: Blue Water Recovery &amp; Outreach Center, 617 10th Street, Port Huron, MI</w:t>
      </w:r>
    </w:p>
    <w:p w14:paraId="019D6E2F" w14:textId="77777777" w:rsidR="00766BD7" w:rsidRDefault="00000000">
      <w:r>
        <w:t>A motion was made and seconded to grant $50 in start-up funds for literature and rent. Motion carried unanimously.</w:t>
      </w:r>
    </w:p>
    <w:p w14:paraId="0F98A15F" w14:textId="77777777" w:rsidR="00766BD7" w:rsidRPr="00222924" w:rsidRDefault="00000000">
      <w:pPr>
        <w:rPr>
          <w:i/>
          <w:iCs/>
        </w:rPr>
      </w:pPr>
      <w:r w:rsidRPr="00222924">
        <w:rPr>
          <w:i/>
          <w:iCs/>
        </w:rPr>
        <w:t>Members were reminded to return receipts for accountability in keeping with Concept Five, which calls for a single point of accountability for all service responsibilities.</w:t>
      </w:r>
    </w:p>
    <w:p w14:paraId="07AA6A3F" w14:textId="77777777" w:rsidR="00222924" w:rsidRDefault="00222924">
      <w:pPr>
        <w:pStyle w:val="Heading1"/>
      </w:pPr>
    </w:p>
    <w:p w14:paraId="6D737800" w14:textId="2D393B73" w:rsidR="00766BD7" w:rsidRDefault="00000000">
      <w:pPr>
        <w:pStyle w:val="Heading1"/>
      </w:pPr>
      <w:r>
        <w:t>Subcommittee Reports</w:t>
      </w:r>
    </w:p>
    <w:p w14:paraId="6BB58196" w14:textId="77777777" w:rsidR="00222924" w:rsidRDefault="00222924" w:rsidP="00222924">
      <w:pPr>
        <w:rPr>
          <w:b/>
          <w:bCs/>
          <w:color w:val="4F81BD" w:themeColor="accent1"/>
          <w:sz w:val="24"/>
          <w:szCs w:val="24"/>
        </w:rPr>
      </w:pPr>
    </w:p>
    <w:p w14:paraId="0DA24F10" w14:textId="2A111092" w:rsidR="00222924" w:rsidRPr="00222924" w:rsidRDefault="00222924" w:rsidP="00222924">
      <w:pPr>
        <w:rPr>
          <w:b/>
          <w:bCs/>
          <w:color w:val="4F81BD" w:themeColor="accent1"/>
          <w:sz w:val="26"/>
          <w:szCs w:val="26"/>
        </w:rPr>
      </w:pPr>
      <w:r w:rsidRPr="00222924">
        <w:rPr>
          <w:b/>
          <w:bCs/>
          <w:color w:val="4F81BD" w:themeColor="accent1"/>
          <w:sz w:val="26"/>
          <w:szCs w:val="26"/>
        </w:rPr>
        <w:t>Activities</w:t>
      </w:r>
    </w:p>
    <w:p w14:paraId="26BFDFC5" w14:textId="77777777" w:rsidR="00222924" w:rsidRPr="00222924" w:rsidRDefault="00222924" w:rsidP="00222924">
      <w:r w:rsidRPr="00222924">
        <w:t xml:space="preserve">Jessica (Activities Chair) was unable to attend due to ongoing health concerns. Despite these challenges, the Activities Subcommittee continues planning the </w:t>
      </w:r>
      <w:r w:rsidRPr="00222924">
        <w:rPr>
          <w:b/>
          <w:bCs/>
        </w:rPr>
        <w:t>New Year’s Eve Celebration</w:t>
      </w:r>
      <w:r w:rsidRPr="00222924">
        <w:t xml:space="preserve">, which remains the primary focus for the upcoming quarter. The Area </w:t>
      </w:r>
      <w:r w:rsidRPr="00222924">
        <w:lastRenderedPageBreak/>
        <w:t>expressed gratitude for her continued efforts and discussed encouraging more members to participate in future planning.</w:t>
      </w:r>
    </w:p>
    <w:p w14:paraId="29F862EE" w14:textId="77777777" w:rsidR="00222924" w:rsidRPr="00222924" w:rsidRDefault="00222924" w:rsidP="00222924">
      <w:pPr>
        <w:rPr>
          <w:b/>
          <w:bCs/>
          <w:color w:val="4F81BD" w:themeColor="accent1"/>
          <w:sz w:val="26"/>
          <w:szCs w:val="26"/>
        </w:rPr>
      </w:pPr>
      <w:r w:rsidRPr="00222924">
        <w:rPr>
          <w:b/>
          <w:bCs/>
          <w:color w:val="4F81BD" w:themeColor="accent1"/>
          <w:sz w:val="26"/>
          <w:szCs w:val="26"/>
        </w:rPr>
        <w:t>Hospitals and Institutions (H&amp;I)</w:t>
      </w:r>
    </w:p>
    <w:p w14:paraId="47B6990D" w14:textId="029A8061" w:rsidR="00222924" w:rsidRPr="00222924" w:rsidRDefault="00222924" w:rsidP="00222924">
      <w:r w:rsidRPr="00222924">
        <w:t xml:space="preserve">Megan provided the H&amp;I report. She shared that the committee continues to take meetings into </w:t>
      </w:r>
      <w:r w:rsidRPr="00222924">
        <w:rPr>
          <w:b/>
          <w:bCs/>
        </w:rPr>
        <w:t>Clearview Recovery Center</w:t>
      </w:r>
      <w:r w:rsidRPr="00222924">
        <w:t xml:space="preserve"> every Tuesday and hosts a </w:t>
      </w:r>
      <w:r w:rsidRPr="00222924">
        <w:rPr>
          <w:b/>
          <w:bCs/>
        </w:rPr>
        <w:t>monthly Friday panel</w:t>
      </w:r>
      <w:r w:rsidRPr="00222924">
        <w:t xml:space="preserve">. Attendance and participation from residents have been strong, and new volunteers have joined the rotation. H&amp;I recently purchased a set of </w:t>
      </w:r>
      <w:r w:rsidRPr="00222924">
        <w:rPr>
          <w:b/>
          <w:bCs/>
        </w:rPr>
        <w:t>“Little Blue Books”</w:t>
      </w:r>
      <w:r w:rsidRPr="00222924">
        <w:t xml:space="preserve"> to distribute to residents</w:t>
      </w:r>
      <w:r>
        <w:t xml:space="preserve">, </w:t>
      </w:r>
      <w:r w:rsidRPr="00222924">
        <w:t>ten copies for $30</w:t>
      </w:r>
      <w:r>
        <w:t xml:space="preserve">, </w:t>
      </w:r>
      <w:r w:rsidRPr="00222924">
        <w:t>and plans to order more literature to meet ongoing demand. Megan expressed appreciation for continued Area support and noted that more volunteers are welcome to join H&amp;I efforts</w:t>
      </w:r>
      <w:r w:rsidR="00F36EE5">
        <w:t>.</w:t>
      </w:r>
    </w:p>
    <w:p w14:paraId="431A6130" w14:textId="77777777" w:rsidR="00222924" w:rsidRPr="00222924" w:rsidRDefault="00222924" w:rsidP="00222924">
      <w:pPr>
        <w:rPr>
          <w:rFonts w:asciiTheme="majorHAnsi" w:hAnsiTheme="majorHAnsi" w:cstheme="majorHAnsi"/>
          <w:b/>
          <w:bCs/>
          <w:color w:val="4F81BD" w:themeColor="accent1"/>
          <w:sz w:val="26"/>
          <w:szCs w:val="26"/>
        </w:rPr>
      </w:pPr>
      <w:r w:rsidRPr="00222924">
        <w:rPr>
          <w:rFonts w:asciiTheme="majorHAnsi" w:hAnsiTheme="majorHAnsi" w:cstheme="majorHAnsi"/>
          <w:b/>
          <w:bCs/>
          <w:color w:val="4F81BD" w:themeColor="accent1"/>
          <w:sz w:val="26"/>
          <w:szCs w:val="26"/>
        </w:rPr>
        <w:t>Literature</w:t>
      </w:r>
    </w:p>
    <w:p w14:paraId="5B1C1266" w14:textId="79FBB088" w:rsidR="00222924" w:rsidRPr="00222924" w:rsidRDefault="00222924" w:rsidP="00222924">
      <w:r w:rsidRPr="00222924">
        <w:t xml:space="preserve">Dave O presented the Literature report. He submitted receipts showing that all funds previously allocated were spent appropriately. The </w:t>
      </w:r>
      <w:r w:rsidRPr="00222924">
        <w:rPr>
          <w:b/>
          <w:bCs/>
        </w:rPr>
        <w:t>literature bank is well stocked</w:t>
      </w:r>
      <w:r w:rsidRPr="00222924">
        <w:t>, with all Basic Texts sold and new inventory ordered. Dave requested renewal of the $50 monthly literature budget to maintain consistency and availability for group needs. He provided his phone number for group orders and noted that the full price list is posted at the</w:t>
      </w:r>
      <w:r w:rsidR="00501D73">
        <w:t xml:space="preserve"> Literature Bank</w:t>
      </w:r>
      <w:r w:rsidRPr="00222924">
        <w:t xml:space="preserve"> cabinet. The committee commended Dave for accountability and spiritual dedication </w:t>
      </w:r>
      <w:proofErr w:type="gramStart"/>
      <w:r w:rsidRPr="00222924">
        <w:t>in</w:t>
      </w:r>
      <w:proofErr w:type="gramEnd"/>
      <w:r w:rsidRPr="00222924">
        <w:t xml:space="preserve"> service</w:t>
      </w:r>
      <w:r w:rsidR="00501D73">
        <w:t>.</w:t>
      </w:r>
    </w:p>
    <w:p w14:paraId="5EFAB07D" w14:textId="77777777" w:rsidR="00222924" w:rsidRPr="00222924" w:rsidRDefault="00222924" w:rsidP="00222924">
      <w:pPr>
        <w:rPr>
          <w:rFonts w:asciiTheme="majorHAnsi" w:hAnsiTheme="majorHAnsi" w:cstheme="majorHAnsi"/>
          <w:b/>
          <w:bCs/>
          <w:color w:val="4F81BD" w:themeColor="accent1"/>
          <w:sz w:val="26"/>
          <w:szCs w:val="26"/>
        </w:rPr>
      </w:pPr>
      <w:r w:rsidRPr="00222924">
        <w:rPr>
          <w:rFonts w:asciiTheme="majorHAnsi" w:hAnsiTheme="majorHAnsi" w:cstheme="majorHAnsi"/>
          <w:b/>
          <w:bCs/>
          <w:color w:val="4F81BD" w:themeColor="accent1"/>
          <w:sz w:val="26"/>
          <w:szCs w:val="26"/>
        </w:rPr>
        <w:t>Meeting List</w:t>
      </w:r>
    </w:p>
    <w:p w14:paraId="525198A8" w14:textId="5E799951" w:rsidR="00222924" w:rsidRPr="00222924" w:rsidRDefault="00222924" w:rsidP="00222924">
      <w:r w:rsidRPr="00222924">
        <w:t xml:space="preserve">A motion was made and passed to elect </w:t>
      </w:r>
      <w:r w:rsidRPr="00222924">
        <w:rPr>
          <w:b/>
          <w:bCs/>
        </w:rPr>
        <w:t>Dave O as the new Meeting List Chairperson</w:t>
      </w:r>
      <w:r w:rsidRPr="00222924">
        <w:t>. He volunteered to assume this trusted servant role after previously filling in on an ad hoc basis. Dave expressed willingness to learn the process for updating meeting lists and committed to maintaining accurate schedules for distribution and online updates</w:t>
      </w:r>
      <w:r w:rsidR="00501D73">
        <w:t>.</w:t>
      </w:r>
    </w:p>
    <w:p w14:paraId="19CD036D" w14:textId="77777777" w:rsidR="00403F70" w:rsidRDefault="00403F70">
      <w:pPr>
        <w:rPr>
          <w:i/>
          <w:iCs/>
          <w:sz w:val="20"/>
          <w:szCs w:val="20"/>
        </w:rPr>
      </w:pPr>
    </w:p>
    <w:p w14:paraId="57DB3002" w14:textId="6ADC2038" w:rsidR="00766BD7" w:rsidRPr="00501D73" w:rsidRDefault="00F36EE5">
      <w:pPr>
        <w:rPr>
          <w:rFonts w:asciiTheme="majorHAnsi" w:hAnsiTheme="majorHAnsi" w:cstheme="majorHAnsi"/>
          <w:color w:val="1F497D" w:themeColor="text2"/>
          <w:sz w:val="28"/>
          <w:szCs w:val="28"/>
        </w:rPr>
      </w:pPr>
      <w:r w:rsidRPr="00403F70">
        <w:rPr>
          <w:i/>
          <w:iCs/>
          <w:sz w:val="20"/>
          <w:szCs w:val="20"/>
        </w:rPr>
        <w:t>“Through this committee, the groups can combine their guidance</w:t>
      </w:r>
      <w:r w:rsidR="00403F70" w:rsidRPr="00403F70">
        <w:rPr>
          <w:i/>
          <w:iCs/>
          <w:sz w:val="20"/>
          <w:szCs w:val="20"/>
        </w:rPr>
        <w:t xml:space="preserve"> and resources so that each of them can function more effectively and all, together, can carry the message farther” It Works: Tradition Nine</w:t>
      </w:r>
      <w:r w:rsidR="00000000">
        <w:br/>
      </w:r>
      <w:r w:rsidR="00000000">
        <w:br/>
      </w:r>
      <w:r w:rsidR="00000000">
        <w:br/>
      </w:r>
      <w:r w:rsidR="00000000" w:rsidRPr="00F36EE5">
        <w:rPr>
          <w:rFonts w:asciiTheme="majorHAnsi" w:hAnsiTheme="majorHAnsi" w:cstheme="majorHAnsi"/>
          <w:b/>
          <w:bCs/>
          <w:color w:val="1F497D" w:themeColor="text2"/>
          <w:sz w:val="28"/>
          <w:szCs w:val="28"/>
        </w:rPr>
        <w:t>GROUP SERVICE REPRESENTATIVE (GSR) REPORTS</w:t>
      </w:r>
      <w:r w:rsidR="00000000">
        <w:br/>
      </w:r>
      <w:r w:rsidR="00000000" w:rsidRPr="00F36EE5">
        <w:rPr>
          <w:color w:val="4F81BD" w:themeColor="accent1"/>
        </w:rPr>
        <w:br/>
      </w:r>
      <w:r w:rsidR="00000000" w:rsidRPr="00F36EE5">
        <w:rPr>
          <w:b/>
          <w:bCs/>
          <w:color w:val="4F81BD" w:themeColor="accent1"/>
        </w:rPr>
        <w:t>Morning Reflections:</w:t>
      </w:r>
      <w:r w:rsidR="00000000" w:rsidRPr="00F36EE5">
        <w:rPr>
          <w:color w:val="4F81BD" w:themeColor="accent1"/>
        </w:rPr>
        <w:t xml:space="preserve"> </w:t>
      </w:r>
      <w:r w:rsidR="00000000">
        <w:t xml:space="preserve">Chance reported that all service positions are </w:t>
      </w:r>
      <w:r>
        <w:t>filled,</w:t>
      </w:r>
      <w:r w:rsidR="00000000">
        <w:t xml:space="preserve"> and attendance remains consistent at </w:t>
      </w:r>
      <w:r w:rsidR="00000000">
        <w:br/>
        <w:t xml:space="preserve">approximately 21 members daily. The group has raised about $150 and plans to host a pancake breakfast in November. </w:t>
      </w:r>
      <w:r w:rsidR="00000000">
        <w:br/>
        <w:t xml:space="preserve">Morning Reflections donated $0.52 to Area this month and continues to welcome </w:t>
      </w:r>
      <w:r w:rsidR="00000000">
        <w:lastRenderedPageBreak/>
        <w:t>newcomers warmly.</w:t>
      </w:r>
      <w:r w:rsidR="00000000">
        <w:br/>
      </w:r>
      <w:r w:rsidR="00000000">
        <w:br/>
      </w:r>
      <w:r w:rsidR="00000000" w:rsidRPr="00F36EE5">
        <w:rPr>
          <w:b/>
          <w:bCs/>
          <w:color w:val="4F81BD" w:themeColor="accent1"/>
        </w:rPr>
        <w:t>Just for Today (Zoom):</w:t>
      </w:r>
      <w:r w:rsidR="00000000" w:rsidRPr="00F36EE5">
        <w:rPr>
          <w:color w:val="4F81BD" w:themeColor="accent1"/>
        </w:rPr>
        <w:t xml:space="preserve"> </w:t>
      </w:r>
      <w:r w:rsidR="00000000">
        <w:t xml:space="preserve">The Zoom group remains stable, with regular attendance and spiritual participation. A $26 </w:t>
      </w:r>
      <w:r w:rsidR="00000000">
        <w:br/>
        <w:t xml:space="preserve">donation was made to Area. Members continue to emphasize accessibility and inclusivity for those unable to attend </w:t>
      </w:r>
      <w:r w:rsidR="00000000">
        <w:br/>
        <w:t>in-person meetings.</w:t>
      </w:r>
      <w:r w:rsidR="00000000">
        <w:br/>
      </w:r>
      <w:r w:rsidR="00000000">
        <w:br/>
      </w:r>
      <w:r w:rsidR="00000000" w:rsidRPr="00F36EE5">
        <w:rPr>
          <w:b/>
          <w:bCs/>
          <w:color w:val="4F81BD" w:themeColor="accent1"/>
        </w:rPr>
        <w:t>Saturday Night Live:</w:t>
      </w:r>
      <w:r w:rsidR="00000000" w:rsidRPr="00F36EE5">
        <w:rPr>
          <w:color w:val="4F81BD" w:themeColor="accent1"/>
        </w:rPr>
        <w:t xml:space="preserve"> </w:t>
      </w:r>
      <w:r w:rsidR="00000000">
        <w:t xml:space="preserve">Saturday Night Live donated $10 to Area. The group remains strong and reports good participation, </w:t>
      </w:r>
      <w:r w:rsidR="00000000">
        <w:br/>
        <w:t>with several newcomers attending regularly.</w:t>
      </w:r>
      <w:r w:rsidR="00000000">
        <w:br/>
      </w:r>
      <w:r w:rsidR="00000000" w:rsidRPr="00F36EE5">
        <w:rPr>
          <w:color w:val="4F81BD" w:themeColor="accent1"/>
        </w:rPr>
        <w:br/>
      </w:r>
      <w:r w:rsidR="00000000" w:rsidRPr="00F36EE5">
        <w:rPr>
          <w:b/>
          <w:bCs/>
          <w:color w:val="4F81BD" w:themeColor="accent1"/>
        </w:rPr>
        <w:t>Stairway to Recovery:</w:t>
      </w:r>
      <w:r w:rsidR="00000000" w:rsidRPr="00F36EE5">
        <w:rPr>
          <w:color w:val="4F81BD" w:themeColor="accent1"/>
        </w:rPr>
        <w:t xml:space="preserve"> </w:t>
      </w:r>
      <w:r w:rsidR="00000000">
        <w:t>Present but did not donate this month. The group is stable and continues to meet weekly.</w:t>
      </w:r>
      <w:r w:rsidR="00000000">
        <w:br/>
      </w:r>
      <w:r w:rsidR="00000000">
        <w:br/>
      </w:r>
      <w:r w:rsidR="00000000" w:rsidRPr="00F36EE5">
        <w:rPr>
          <w:b/>
          <w:bCs/>
          <w:color w:val="4F81BD" w:themeColor="accent1"/>
        </w:rPr>
        <w:t>Absent Groups:</w:t>
      </w:r>
      <w:r w:rsidR="00000000" w:rsidRPr="00F36EE5">
        <w:rPr>
          <w:color w:val="4F81BD" w:themeColor="accent1"/>
        </w:rPr>
        <w:t xml:space="preserve"> </w:t>
      </w:r>
      <w:r w:rsidR="00000000">
        <w:t xml:space="preserve">The following groups were marked absent: Young in Recovery, Bridge to Recovery, Vision of Hope, Serenity in Sandusky, Reach for the Beach, Courage and Hope, Nothing </w:t>
      </w:r>
      <w:r>
        <w:t>but</w:t>
      </w:r>
      <w:r w:rsidR="00000000">
        <w:t xml:space="preserve"> Love, and Surrender on Sixth.</w:t>
      </w:r>
      <w:r w:rsidR="00000000">
        <w:br/>
      </w:r>
      <w:r w:rsidR="00000000">
        <w:br/>
      </w:r>
      <w:r w:rsidR="00501D73" w:rsidRPr="00501D73">
        <w:rPr>
          <w:rFonts w:asciiTheme="majorHAnsi" w:hAnsiTheme="majorHAnsi" w:cstheme="majorHAnsi"/>
          <w:b/>
          <w:bCs/>
          <w:color w:val="1F497D" w:themeColor="text2"/>
          <w:sz w:val="28"/>
          <w:szCs w:val="28"/>
        </w:rPr>
        <w:t>Open Positions</w:t>
      </w:r>
    </w:p>
    <w:p w14:paraId="0ECDB18B" w14:textId="5F5CB50C" w:rsidR="00766BD7" w:rsidRDefault="00000000">
      <w:r>
        <w:t xml:space="preserve">The following trusted servant </w:t>
      </w:r>
      <w:r w:rsidR="00F36EE5">
        <w:t>positions:</w:t>
      </w:r>
    </w:p>
    <w:p w14:paraId="59CA1254" w14:textId="3205C35F" w:rsidR="00501D73" w:rsidRDefault="00501D73" w:rsidP="00501D73">
      <w:pPr>
        <w:pStyle w:val="ListParagraph"/>
        <w:numPr>
          <w:ilvl w:val="0"/>
          <w:numId w:val="10"/>
        </w:numPr>
      </w:pPr>
      <w:r>
        <w:t>Chairperson</w:t>
      </w:r>
    </w:p>
    <w:p w14:paraId="0420DBCB" w14:textId="7C5976E2" w:rsidR="00766BD7" w:rsidRDefault="00000000" w:rsidP="00501D73">
      <w:pPr>
        <w:pStyle w:val="ListParagraph"/>
        <w:numPr>
          <w:ilvl w:val="0"/>
          <w:numId w:val="10"/>
        </w:numPr>
      </w:pPr>
      <w:r>
        <w:t>Vice Chair</w:t>
      </w:r>
    </w:p>
    <w:p w14:paraId="7B9CBA5B" w14:textId="27BC961A" w:rsidR="00766BD7" w:rsidRDefault="00000000" w:rsidP="00501D73">
      <w:pPr>
        <w:pStyle w:val="ListParagraph"/>
        <w:numPr>
          <w:ilvl w:val="0"/>
          <w:numId w:val="10"/>
        </w:numPr>
      </w:pPr>
      <w:r>
        <w:t>Co-Secretary</w:t>
      </w:r>
    </w:p>
    <w:p w14:paraId="46A63D6E" w14:textId="435CD671" w:rsidR="00766BD7" w:rsidRDefault="00000000" w:rsidP="00501D73">
      <w:pPr>
        <w:pStyle w:val="ListParagraph"/>
        <w:numPr>
          <w:ilvl w:val="0"/>
          <w:numId w:val="10"/>
        </w:numPr>
      </w:pPr>
      <w:r>
        <w:t>Treasurer</w:t>
      </w:r>
    </w:p>
    <w:p w14:paraId="728F6EEA" w14:textId="7A7E3462" w:rsidR="00766BD7" w:rsidRDefault="00000000" w:rsidP="00501D73">
      <w:pPr>
        <w:pStyle w:val="ListParagraph"/>
        <w:numPr>
          <w:ilvl w:val="0"/>
          <w:numId w:val="10"/>
        </w:numPr>
      </w:pPr>
      <w:r>
        <w:t>Co-Treasurer</w:t>
      </w:r>
    </w:p>
    <w:p w14:paraId="039EEB91" w14:textId="337E90BA" w:rsidR="00766BD7" w:rsidRDefault="00000000" w:rsidP="00501D73">
      <w:pPr>
        <w:pStyle w:val="ListParagraph"/>
        <w:numPr>
          <w:ilvl w:val="0"/>
          <w:numId w:val="10"/>
        </w:numPr>
      </w:pPr>
      <w:r>
        <w:t>RCM / Alternate RCM</w:t>
      </w:r>
    </w:p>
    <w:p w14:paraId="02BFC42A" w14:textId="52ADF715" w:rsidR="00766BD7" w:rsidRDefault="00000000" w:rsidP="00501D73">
      <w:pPr>
        <w:pStyle w:val="ListParagraph"/>
        <w:numPr>
          <w:ilvl w:val="0"/>
          <w:numId w:val="10"/>
        </w:numPr>
      </w:pPr>
      <w:r>
        <w:t>Activities Chair</w:t>
      </w:r>
    </w:p>
    <w:p w14:paraId="11D5325D" w14:textId="75CB1BF5" w:rsidR="00766BD7" w:rsidRDefault="00000000" w:rsidP="00501D73">
      <w:pPr>
        <w:pStyle w:val="ListParagraph"/>
        <w:numPr>
          <w:ilvl w:val="0"/>
          <w:numId w:val="10"/>
        </w:numPr>
      </w:pPr>
      <w:r>
        <w:t>Helpline Chair</w:t>
      </w:r>
    </w:p>
    <w:p w14:paraId="3AF9C89E" w14:textId="6FC7073E" w:rsidR="00766BD7" w:rsidRDefault="00000000" w:rsidP="00501D73">
      <w:pPr>
        <w:pStyle w:val="ListParagraph"/>
        <w:numPr>
          <w:ilvl w:val="0"/>
          <w:numId w:val="10"/>
        </w:numPr>
      </w:pPr>
      <w:r>
        <w:t>Public Relations Chair</w:t>
      </w:r>
    </w:p>
    <w:p w14:paraId="1B923409" w14:textId="2BA4C9CD" w:rsidR="00766BD7" w:rsidRDefault="00000000" w:rsidP="00501D73">
      <w:pPr>
        <w:pStyle w:val="ListParagraph"/>
        <w:numPr>
          <w:ilvl w:val="0"/>
          <w:numId w:val="10"/>
        </w:numPr>
      </w:pPr>
      <w:r>
        <w:t>Outreach Chair</w:t>
      </w:r>
    </w:p>
    <w:p w14:paraId="699925C5" w14:textId="77777777" w:rsidR="00766BD7" w:rsidRDefault="00000000">
      <w:r>
        <w:t>Members were reminded of Concept Four, which emphasizes that leadership in NA is founded on spiritual principles, not authority or personality.</w:t>
      </w:r>
    </w:p>
    <w:p w14:paraId="334ADCC5" w14:textId="77777777" w:rsidR="00766BD7" w:rsidRDefault="00000000">
      <w:pPr>
        <w:pStyle w:val="Heading1"/>
      </w:pPr>
      <w:r>
        <w:t>Motions Summary</w:t>
      </w:r>
    </w:p>
    <w:tbl>
      <w:tblPr>
        <w:tblW w:w="0" w:type="auto"/>
        <w:tblLook w:val="04A0" w:firstRow="1" w:lastRow="0" w:firstColumn="1" w:lastColumn="0" w:noHBand="0" w:noVBand="1"/>
      </w:tblPr>
      <w:tblGrid>
        <w:gridCol w:w="2160"/>
        <w:gridCol w:w="2160"/>
        <w:gridCol w:w="2160"/>
        <w:gridCol w:w="2160"/>
      </w:tblGrid>
      <w:tr w:rsidR="00766BD7" w14:paraId="034744B9" w14:textId="77777777">
        <w:tc>
          <w:tcPr>
            <w:tcW w:w="2160" w:type="dxa"/>
          </w:tcPr>
          <w:p w14:paraId="5A04421D" w14:textId="77777777" w:rsidR="00766BD7" w:rsidRPr="00F36EE5" w:rsidRDefault="00000000">
            <w:pPr>
              <w:rPr>
                <w:b/>
                <w:bCs/>
              </w:rPr>
            </w:pPr>
            <w:r w:rsidRPr="00F36EE5">
              <w:rPr>
                <w:b/>
                <w:bCs/>
              </w:rPr>
              <w:t>Motion</w:t>
            </w:r>
          </w:p>
        </w:tc>
        <w:tc>
          <w:tcPr>
            <w:tcW w:w="2160" w:type="dxa"/>
          </w:tcPr>
          <w:p w14:paraId="7069367D" w14:textId="77777777" w:rsidR="00766BD7" w:rsidRPr="00F36EE5" w:rsidRDefault="00000000">
            <w:pPr>
              <w:rPr>
                <w:b/>
                <w:bCs/>
              </w:rPr>
            </w:pPr>
            <w:r w:rsidRPr="00F36EE5">
              <w:rPr>
                <w:b/>
                <w:bCs/>
              </w:rPr>
              <w:t>Maker</w:t>
            </w:r>
          </w:p>
        </w:tc>
        <w:tc>
          <w:tcPr>
            <w:tcW w:w="2160" w:type="dxa"/>
          </w:tcPr>
          <w:p w14:paraId="0F5C3F17" w14:textId="77777777" w:rsidR="00766BD7" w:rsidRPr="00F36EE5" w:rsidRDefault="00000000">
            <w:pPr>
              <w:rPr>
                <w:b/>
                <w:bCs/>
              </w:rPr>
            </w:pPr>
            <w:r w:rsidRPr="00F36EE5">
              <w:rPr>
                <w:b/>
                <w:bCs/>
              </w:rPr>
              <w:t>Second</w:t>
            </w:r>
          </w:p>
        </w:tc>
        <w:tc>
          <w:tcPr>
            <w:tcW w:w="2160" w:type="dxa"/>
          </w:tcPr>
          <w:p w14:paraId="60ED1B90" w14:textId="77777777" w:rsidR="00766BD7" w:rsidRPr="00F36EE5" w:rsidRDefault="00000000">
            <w:pPr>
              <w:rPr>
                <w:b/>
                <w:bCs/>
              </w:rPr>
            </w:pPr>
            <w:r w:rsidRPr="00F36EE5">
              <w:rPr>
                <w:b/>
                <w:bCs/>
              </w:rPr>
              <w:t>Outcome</w:t>
            </w:r>
          </w:p>
        </w:tc>
      </w:tr>
      <w:tr w:rsidR="00766BD7" w14:paraId="7D839817" w14:textId="77777777">
        <w:tc>
          <w:tcPr>
            <w:tcW w:w="2160" w:type="dxa"/>
          </w:tcPr>
          <w:p w14:paraId="602425C7" w14:textId="77777777" w:rsidR="00766BD7" w:rsidRDefault="00000000">
            <w:r>
              <w:lastRenderedPageBreak/>
              <w:t>Accept Treasurer’s Report</w:t>
            </w:r>
          </w:p>
        </w:tc>
        <w:tc>
          <w:tcPr>
            <w:tcW w:w="2160" w:type="dxa"/>
          </w:tcPr>
          <w:p w14:paraId="65CA2274" w14:textId="6DEFD1CD" w:rsidR="00766BD7" w:rsidRDefault="00000000">
            <w:r>
              <w:t>L</w:t>
            </w:r>
            <w:r w:rsidR="00501D73">
              <w:t>i</w:t>
            </w:r>
            <w:r>
              <w:t>nn</w:t>
            </w:r>
          </w:p>
        </w:tc>
        <w:tc>
          <w:tcPr>
            <w:tcW w:w="2160" w:type="dxa"/>
          </w:tcPr>
          <w:p w14:paraId="1698A0D9" w14:textId="77777777" w:rsidR="00766BD7" w:rsidRDefault="00000000">
            <w:r>
              <w:t>Michael</w:t>
            </w:r>
          </w:p>
        </w:tc>
        <w:tc>
          <w:tcPr>
            <w:tcW w:w="2160" w:type="dxa"/>
          </w:tcPr>
          <w:p w14:paraId="785F5D1A" w14:textId="77777777" w:rsidR="00766BD7" w:rsidRDefault="00000000">
            <w:r>
              <w:t>Passed</w:t>
            </w:r>
          </w:p>
        </w:tc>
      </w:tr>
      <w:tr w:rsidR="00766BD7" w14:paraId="0FB1A088" w14:textId="77777777">
        <w:tc>
          <w:tcPr>
            <w:tcW w:w="2160" w:type="dxa"/>
          </w:tcPr>
          <w:p w14:paraId="3C6EAF0E" w14:textId="77777777" w:rsidR="00766BD7" w:rsidRDefault="00000000">
            <w:r>
              <w:t>Approve $50 Start-Up Funds for “Afternoon Delight”</w:t>
            </w:r>
          </w:p>
        </w:tc>
        <w:tc>
          <w:tcPr>
            <w:tcW w:w="2160" w:type="dxa"/>
          </w:tcPr>
          <w:p w14:paraId="7D3E79EF" w14:textId="77777777" w:rsidR="00766BD7" w:rsidRDefault="00000000">
            <w:r>
              <w:t>Jacob</w:t>
            </w:r>
          </w:p>
        </w:tc>
        <w:tc>
          <w:tcPr>
            <w:tcW w:w="2160" w:type="dxa"/>
          </w:tcPr>
          <w:p w14:paraId="60D8BB76" w14:textId="77777777" w:rsidR="00766BD7" w:rsidRDefault="00000000">
            <w:r>
              <w:t>Becca</w:t>
            </w:r>
          </w:p>
        </w:tc>
        <w:tc>
          <w:tcPr>
            <w:tcW w:w="2160" w:type="dxa"/>
          </w:tcPr>
          <w:p w14:paraId="759C7E99" w14:textId="77777777" w:rsidR="00766BD7" w:rsidRDefault="00000000">
            <w:r>
              <w:t>Passed</w:t>
            </w:r>
          </w:p>
        </w:tc>
      </w:tr>
      <w:tr w:rsidR="00766BD7" w14:paraId="7F1D85DE" w14:textId="77777777">
        <w:tc>
          <w:tcPr>
            <w:tcW w:w="2160" w:type="dxa"/>
          </w:tcPr>
          <w:p w14:paraId="2C683914" w14:textId="77777777" w:rsidR="00766BD7" w:rsidRDefault="00000000">
            <w:r>
              <w:t>Waive Clean-Time Requirement for Web Servant</w:t>
            </w:r>
          </w:p>
        </w:tc>
        <w:tc>
          <w:tcPr>
            <w:tcW w:w="2160" w:type="dxa"/>
          </w:tcPr>
          <w:p w14:paraId="35628C88" w14:textId="77777777" w:rsidR="00766BD7" w:rsidRDefault="00000000">
            <w:r>
              <w:t>Jacob</w:t>
            </w:r>
          </w:p>
        </w:tc>
        <w:tc>
          <w:tcPr>
            <w:tcW w:w="2160" w:type="dxa"/>
          </w:tcPr>
          <w:p w14:paraId="20B61633" w14:textId="77777777" w:rsidR="00766BD7" w:rsidRDefault="00000000">
            <w:r>
              <w:t>Megan</w:t>
            </w:r>
          </w:p>
        </w:tc>
        <w:tc>
          <w:tcPr>
            <w:tcW w:w="2160" w:type="dxa"/>
          </w:tcPr>
          <w:p w14:paraId="047E5F60" w14:textId="77777777" w:rsidR="00766BD7" w:rsidRDefault="00000000">
            <w:r>
              <w:t>Passed</w:t>
            </w:r>
          </w:p>
        </w:tc>
      </w:tr>
    </w:tbl>
    <w:p w14:paraId="2AA584FE" w14:textId="034D28DE" w:rsidR="00766BD7" w:rsidRDefault="00501D73">
      <w:pPr>
        <w:pStyle w:val="Heading1"/>
      </w:pPr>
      <w:r>
        <w:t>Closing Statements</w:t>
      </w:r>
    </w:p>
    <w:p w14:paraId="2AEBDB1E" w14:textId="51C98EC4" w:rsidR="00766BD7" w:rsidRDefault="00403F70">
      <w:r w:rsidRPr="00403F70">
        <w:t xml:space="preserve">Discussion was held on revitalizing the Area’s Outreach Subcommittee to reconnect with isolated groups and struggling meetings. Members shared experience from the </w:t>
      </w:r>
      <w:r w:rsidRPr="00403F70">
        <w:rPr>
          <w:i/>
          <w:iCs/>
        </w:rPr>
        <w:t>Outreach Handbook</w:t>
      </w:r>
      <w:r w:rsidRPr="00403F70">
        <w:t xml:space="preserve"> that the purpose of outreach is </w:t>
      </w:r>
      <w:r w:rsidRPr="00403F70">
        <w:rPr>
          <w:i/>
          <w:iCs/>
        </w:rPr>
        <w:t>“to overcome isolation by fostering communication, unity, participation, and hope.”</w:t>
      </w:r>
      <w:r>
        <w:rPr>
          <w:i/>
          <w:iCs/>
        </w:rPr>
        <w:t xml:space="preserve"> </w:t>
      </w:r>
      <w:r w:rsidR="00000000">
        <w:t>The Chair closed by reminding members that when we participate in service, we embody recovery in action. Even when attendance is low, our unity and willingness keep the doors open for the next addict.</w:t>
      </w:r>
    </w:p>
    <w:p w14:paraId="3541D562" w14:textId="77777777" w:rsidR="00766BD7" w:rsidRPr="00403F70" w:rsidRDefault="00000000">
      <w:pPr>
        <w:rPr>
          <w:sz w:val="20"/>
          <w:szCs w:val="20"/>
        </w:rPr>
      </w:pPr>
      <w:r w:rsidRPr="00403F70">
        <w:rPr>
          <w:i/>
          <w:iCs/>
          <w:sz w:val="20"/>
          <w:szCs w:val="20"/>
        </w:rPr>
        <w:t>“Our structure should always be one of service, never of government</w:t>
      </w:r>
      <w:r w:rsidRPr="00403F70">
        <w:rPr>
          <w:sz w:val="20"/>
          <w:szCs w:val="20"/>
        </w:rPr>
        <w:t xml:space="preserve">.” </w:t>
      </w:r>
      <w:r w:rsidRPr="00403F70">
        <w:rPr>
          <w:i/>
          <w:iCs/>
          <w:sz w:val="20"/>
          <w:szCs w:val="20"/>
        </w:rPr>
        <w:t>— Twelfth Concept</w:t>
      </w:r>
    </w:p>
    <w:p w14:paraId="39A3CF04" w14:textId="455CD7B4" w:rsidR="00766BD7" w:rsidRDefault="00000000">
      <w:r>
        <w:t xml:space="preserve">The meeting concluded with the </w:t>
      </w:r>
      <w:r w:rsidR="00501D73">
        <w:t>Gratitude Prayer</w:t>
      </w:r>
      <w:r w:rsidR="00F36EE5">
        <w:t>.</w:t>
      </w:r>
    </w:p>
    <w:p w14:paraId="5C49B20E" w14:textId="77777777" w:rsidR="00766BD7" w:rsidRDefault="00766BD7"/>
    <w:p w14:paraId="1240A89E" w14:textId="20E677DC" w:rsidR="00766BD7" w:rsidRPr="00403F70" w:rsidRDefault="00000000">
      <w:pPr>
        <w:rPr>
          <w:b/>
          <w:bCs/>
        </w:rPr>
      </w:pPr>
      <w:r w:rsidRPr="00403F70">
        <w:rPr>
          <w:b/>
          <w:bCs/>
        </w:rPr>
        <w:t xml:space="preserve">Next ASC Meeting: Sunday, October </w:t>
      </w:r>
      <w:r w:rsidR="00501D73" w:rsidRPr="00403F70">
        <w:rPr>
          <w:b/>
          <w:bCs/>
        </w:rPr>
        <w:t>19</w:t>
      </w:r>
      <w:r w:rsidRPr="00403F70">
        <w:rPr>
          <w:b/>
          <w:bCs/>
        </w:rPr>
        <w:t xml:space="preserve">, 2025 — </w:t>
      </w:r>
      <w:r w:rsidR="00501D73" w:rsidRPr="00403F70">
        <w:rPr>
          <w:b/>
          <w:bCs/>
        </w:rPr>
        <w:t>4:30</w:t>
      </w:r>
      <w:r w:rsidRPr="00403F70">
        <w:rPr>
          <w:b/>
          <w:bCs/>
        </w:rPr>
        <w:t xml:space="preserve"> PM</w:t>
      </w:r>
    </w:p>
    <w:p w14:paraId="55916D98" w14:textId="60601D5C" w:rsidR="00766BD7" w:rsidRPr="00403F70" w:rsidRDefault="00000000">
      <w:pPr>
        <w:rPr>
          <w:b/>
          <w:bCs/>
        </w:rPr>
      </w:pPr>
      <w:r w:rsidRPr="00403F70">
        <w:rPr>
          <w:b/>
          <w:bCs/>
        </w:rPr>
        <w:t xml:space="preserve">Location: </w:t>
      </w:r>
      <w:r w:rsidR="00501D73" w:rsidRPr="00403F70">
        <w:rPr>
          <w:b/>
          <w:bCs/>
        </w:rPr>
        <w:t>Dry Dock Recovery Center 414 Huron Ave, Port Huron, MI 48060</w:t>
      </w:r>
    </w:p>
    <w:p w14:paraId="472642E6" w14:textId="7F430C67" w:rsidR="00C5283D" w:rsidRDefault="00C5283D" w:rsidP="00C5283D">
      <w:pPr>
        <w:tabs>
          <w:tab w:val="left" w:pos="7644"/>
        </w:tabs>
      </w:pPr>
      <w:r>
        <w:tab/>
      </w:r>
    </w:p>
    <w:p w14:paraId="4A3FB4EB" w14:textId="77777777" w:rsidR="00C5283D" w:rsidRDefault="00C5283D">
      <w:r>
        <w:br w:type="page"/>
      </w:r>
    </w:p>
    <w:p w14:paraId="2AD20DD2" w14:textId="7439A73F" w:rsidR="00766BD7" w:rsidRDefault="0089228B">
      <w:r w:rsidRPr="0089228B">
        <w:rPr>
          <w:rFonts w:asciiTheme="majorHAnsi" w:hAnsiTheme="majorHAnsi" w:cstheme="majorHAnsi"/>
          <w:b/>
          <w:bCs/>
          <w:color w:val="1F497D" w:themeColor="text2"/>
          <w:sz w:val="32"/>
          <w:szCs w:val="32"/>
        </w:rPr>
        <w:lastRenderedPageBreak/>
        <w:t>Group Quorum Table —</w:t>
      </w:r>
      <w:r>
        <w:rPr>
          <w:rFonts w:asciiTheme="majorHAnsi" w:hAnsiTheme="majorHAnsi" w:cstheme="majorHAnsi"/>
          <w:b/>
          <w:bCs/>
          <w:color w:val="1F497D" w:themeColor="text2"/>
          <w:sz w:val="32"/>
          <w:szCs w:val="32"/>
        </w:rPr>
        <w:t xml:space="preserve"> September 2025</w:t>
      </w:r>
    </w:p>
    <w:p w14:paraId="3236088C" w14:textId="747227C1" w:rsidR="0089228B" w:rsidRDefault="0089228B">
      <w:r w:rsidRPr="0089228B">
        <w:drawing>
          <wp:inline distT="0" distB="0" distL="0" distR="0" wp14:anchorId="5A6C0748" wp14:editId="4FBC2AE6">
            <wp:extent cx="5486400" cy="3123565"/>
            <wp:effectExtent l="0" t="0" r="0" b="635"/>
            <wp:docPr id="1451204103" name="Picture 1" descr="A group of people in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04103" name="Picture 1" descr="A group of people in a group&#10;&#10;AI-generated content may be incorrect."/>
                    <pic:cNvPicPr/>
                  </pic:nvPicPr>
                  <pic:blipFill>
                    <a:blip r:embed="rId8"/>
                    <a:stretch>
                      <a:fillRect/>
                    </a:stretch>
                  </pic:blipFill>
                  <pic:spPr>
                    <a:xfrm>
                      <a:off x="0" y="0"/>
                      <a:ext cx="5486400" cy="3123565"/>
                    </a:xfrm>
                    <a:prstGeom prst="rect">
                      <a:avLst/>
                    </a:prstGeom>
                  </pic:spPr>
                </pic:pic>
              </a:graphicData>
            </a:graphic>
          </wp:inline>
        </w:drawing>
      </w:r>
    </w:p>
    <w:p w14:paraId="3E2828F1" w14:textId="77777777" w:rsidR="00403F70" w:rsidRDefault="00403F70">
      <w:pPr>
        <w:jc w:val="center"/>
        <w:rPr>
          <w:i/>
          <w:iCs/>
        </w:rPr>
      </w:pPr>
    </w:p>
    <w:p w14:paraId="087742FB" w14:textId="77777777" w:rsidR="00403F70" w:rsidRDefault="00403F70">
      <w:pPr>
        <w:jc w:val="center"/>
        <w:rPr>
          <w:i/>
          <w:iCs/>
        </w:rPr>
      </w:pPr>
    </w:p>
    <w:sectPr w:rsidR="00403F70" w:rsidSect="00C5283D">
      <w:headerReference w:type="default" r:id="rId9"/>
      <w:footerReference w:type="default" r:id="rId10"/>
      <w:headerReference w:type="first" r:id="rId11"/>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4EC2" w14:textId="77777777" w:rsidR="00A93157" w:rsidRDefault="00A93157" w:rsidP="00403F70">
      <w:pPr>
        <w:spacing w:after="0" w:line="240" w:lineRule="auto"/>
      </w:pPr>
      <w:r>
        <w:separator/>
      </w:r>
    </w:p>
  </w:endnote>
  <w:endnote w:type="continuationSeparator" w:id="0">
    <w:p w14:paraId="54E4699D" w14:textId="77777777" w:rsidR="00A93157" w:rsidRDefault="00A93157" w:rsidP="0040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C255" w14:textId="436DBD70" w:rsidR="00403F70" w:rsidRPr="00501D73" w:rsidRDefault="00403F70" w:rsidP="00403F70">
    <w:pPr>
      <w:jc w:val="center"/>
      <w:rPr>
        <w:i/>
        <w:iCs/>
      </w:rPr>
    </w:pPr>
    <w:r w:rsidRPr="00501D73">
      <w:rPr>
        <w:i/>
        <w:iCs/>
      </w:rPr>
      <w:t>Prepared in the Spirit of Service — Blue Water Area of Narcotics Anonymous</w:t>
    </w:r>
  </w:p>
  <w:p w14:paraId="24F064FE" w14:textId="449FFE7D" w:rsidR="00403F70" w:rsidRDefault="00403F70">
    <w:pPr>
      <w:pStyle w:val="Footer"/>
    </w:pPr>
  </w:p>
  <w:p w14:paraId="536F84C7" w14:textId="77777777" w:rsidR="00403F70" w:rsidRDefault="00403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9596" w14:textId="77777777" w:rsidR="00A93157" w:rsidRDefault="00A93157" w:rsidP="00403F70">
      <w:pPr>
        <w:spacing w:after="0" w:line="240" w:lineRule="auto"/>
      </w:pPr>
      <w:r>
        <w:separator/>
      </w:r>
    </w:p>
  </w:footnote>
  <w:footnote w:type="continuationSeparator" w:id="0">
    <w:p w14:paraId="751C8DF0" w14:textId="77777777" w:rsidR="00A93157" w:rsidRDefault="00A93157" w:rsidP="0040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1360" w14:textId="16A705F2" w:rsidR="00403F70" w:rsidRDefault="00C5283D">
    <w:pPr>
      <w:pStyle w:val="Header"/>
    </w:pPr>
    <w:sdt>
      <w:sdtPr>
        <w:id w:val="1094134102"/>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16E906AC" wp14:editId="70497DD0">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12436757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19F7F" w14:textId="77777777" w:rsidR="00C5283D" w:rsidRDefault="00C5283D">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6E906AC" id="Rectangle 2"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04B19F7F" w14:textId="77777777" w:rsidR="00C5283D" w:rsidRDefault="00C5283D">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403F70">
      <w:rPr>
        <w:noProof/>
      </w:rPr>
      <w:drawing>
        <wp:inline distT="0" distB="0" distL="0" distR="0" wp14:anchorId="48783591" wp14:editId="585E32FB">
          <wp:extent cx="5486400" cy="685800"/>
          <wp:effectExtent l="0" t="0" r="0" b="0"/>
          <wp:docPr id="55684730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47302"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p>
  <w:p w14:paraId="1DC84247" w14:textId="77777777" w:rsidR="00403F70" w:rsidRDefault="00403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7085" w14:textId="0EEB5858" w:rsidR="00403F70" w:rsidRDefault="00403F70">
    <w:pPr>
      <w:pStyle w:val="Header"/>
    </w:pPr>
    <w:r>
      <w:rPr>
        <w:noProof/>
      </w:rPr>
      <w:drawing>
        <wp:inline distT="0" distB="0" distL="0" distR="0" wp14:anchorId="2290FF18" wp14:editId="75A8E2C9">
          <wp:extent cx="5486400" cy="685800"/>
          <wp:effectExtent l="0" t="0" r="0" b="0"/>
          <wp:docPr id="195135877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58776"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p>
  <w:p w14:paraId="7DF10193" w14:textId="77777777" w:rsidR="00403F70" w:rsidRDefault="00403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0478B7"/>
    <w:multiLevelType w:val="hybridMultilevel"/>
    <w:tmpl w:val="19CE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03431">
    <w:abstractNumId w:val="8"/>
  </w:num>
  <w:num w:numId="2" w16cid:durableId="1458332198">
    <w:abstractNumId w:val="6"/>
  </w:num>
  <w:num w:numId="3" w16cid:durableId="2011709711">
    <w:abstractNumId w:val="5"/>
  </w:num>
  <w:num w:numId="4" w16cid:durableId="2112048561">
    <w:abstractNumId w:val="4"/>
  </w:num>
  <w:num w:numId="5" w16cid:durableId="480969869">
    <w:abstractNumId w:val="7"/>
  </w:num>
  <w:num w:numId="6" w16cid:durableId="1484346070">
    <w:abstractNumId w:val="3"/>
  </w:num>
  <w:num w:numId="7" w16cid:durableId="910114764">
    <w:abstractNumId w:val="2"/>
  </w:num>
  <w:num w:numId="8" w16cid:durableId="1356233458">
    <w:abstractNumId w:val="1"/>
  </w:num>
  <w:num w:numId="9" w16cid:durableId="353381681">
    <w:abstractNumId w:val="0"/>
  </w:num>
  <w:num w:numId="10" w16cid:durableId="262036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2924"/>
    <w:rsid w:val="0029639D"/>
    <w:rsid w:val="00326F90"/>
    <w:rsid w:val="003F4327"/>
    <w:rsid w:val="00403F70"/>
    <w:rsid w:val="00420610"/>
    <w:rsid w:val="004E784F"/>
    <w:rsid w:val="00501D73"/>
    <w:rsid w:val="00504779"/>
    <w:rsid w:val="00766BD7"/>
    <w:rsid w:val="0089228B"/>
    <w:rsid w:val="00A93157"/>
    <w:rsid w:val="00AA1D8D"/>
    <w:rsid w:val="00B47730"/>
    <w:rsid w:val="00C5283D"/>
    <w:rsid w:val="00CB0664"/>
    <w:rsid w:val="00D83D1B"/>
    <w:rsid w:val="00EB27A4"/>
    <w:rsid w:val="00F36EE5"/>
    <w:rsid w:val="00FA0D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1DBBE0"/>
  <w14:defaultImageDpi w14:val="300"/>
  <w15:docId w15:val="{5AF7BF66-C0DA-48D0-88BE-F16F73A4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Jacob Butki</cp:lastModifiedBy>
  <cp:revision>2</cp:revision>
  <dcterms:created xsi:type="dcterms:W3CDTF">2025-10-05T21:38:00Z</dcterms:created>
  <dcterms:modified xsi:type="dcterms:W3CDTF">2025-10-05T21:38:00Z</dcterms:modified>
  <cp:category/>
</cp:coreProperties>
</file>