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2325" w14:textId="3D86210B" w:rsidR="00474357" w:rsidRDefault="008B5088" w:rsidP="006017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MACOMB COUNTY AREA NARCOTICS ANONYMOUS</w:t>
      </w:r>
    </w:p>
    <w:p w14:paraId="5DAE8AC5" w14:textId="73468692" w:rsidR="006017B1" w:rsidRDefault="006017B1" w:rsidP="006017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Area Service Committee Meeting</w:t>
      </w:r>
    </w:p>
    <w:p w14:paraId="73A57A69" w14:textId="7E2E6F81" w:rsidR="006017B1" w:rsidRDefault="006017B1" w:rsidP="006017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8, 2018</w:t>
      </w:r>
    </w:p>
    <w:p w14:paraId="520C411E" w14:textId="3B2B03C0" w:rsidR="008B5088" w:rsidRDefault="008B5088" w:rsidP="008B5088">
      <w:pPr>
        <w:spacing w:after="0" w:line="240" w:lineRule="auto"/>
        <w:jc w:val="center"/>
        <w:rPr>
          <w:sz w:val="24"/>
          <w:szCs w:val="24"/>
        </w:rPr>
      </w:pPr>
    </w:p>
    <w:p w14:paraId="7C3BAD25" w14:textId="186E60D3" w:rsidR="008B5088" w:rsidRDefault="008B5088" w:rsidP="006017B1">
      <w:pPr>
        <w:spacing w:after="0" w:line="240" w:lineRule="auto"/>
        <w:rPr>
          <w:sz w:val="24"/>
          <w:szCs w:val="24"/>
        </w:rPr>
      </w:pPr>
    </w:p>
    <w:p w14:paraId="5D854635" w14:textId="3E0F90DC" w:rsidR="008B5088" w:rsidRDefault="008B5088" w:rsidP="008B50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Opening prayer read by all in attendance</w:t>
      </w:r>
    </w:p>
    <w:p w14:paraId="76350F2D" w14:textId="47630278" w:rsidR="008B5088" w:rsidRDefault="008B5088" w:rsidP="008B50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 of the 12 Traditions read by Towana N.</w:t>
      </w:r>
    </w:p>
    <w:p w14:paraId="3C629474" w14:textId="186434E0" w:rsidR="008B5088" w:rsidRDefault="008B5088" w:rsidP="008B50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 of the 12 Concepts read by Paul W.</w:t>
      </w:r>
    </w:p>
    <w:p w14:paraId="574D2973" w14:textId="6E14E894" w:rsidR="008B5088" w:rsidRDefault="008B5088" w:rsidP="008B50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 of the definition, purpose, and voting procedures of an ASC read by Stacy S.</w:t>
      </w:r>
    </w:p>
    <w:p w14:paraId="332B626A" w14:textId="525ED84C" w:rsidR="008B5088" w:rsidRDefault="008B5088" w:rsidP="008B50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GSR’s:  Nicole B. representing Freedom Seekers II, Charles O. representing Nothing but hope, David (last initial unknown) representing Serenity on Sunday.</w:t>
      </w:r>
    </w:p>
    <w:p w14:paraId="1B9CC70F" w14:textId="359BB0E9" w:rsidR="008B5088" w:rsidRDefault="008B5088" w:rsidP="008B50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Quorum was met with 6 GSR’s in attendance at the time a show of hands was taken.</w:t>
      </w:r>
    </w:p>
    <w:p w14:paraId="4606AA92" w14:textId="00C8F921" w:rsidR="008B5088" w:rsidRDefault="008B5088" w:rsidP="008B50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 Groups reported this month.  Let’s Get Better Together in need of support.  Their </w:t>
      </w:r>
      <w:r w:rsidR="00636356">
        <w:rPr>
          <w:sz w:val="24"/>
          <w:szCs w:val="24"/>
        </w:rPr>
        <w:t>obligations are being met at this time.  Daily Maintenance will have an open talk on Friday at the end of the month.  No specification if this is to be a recurring event.</w:t>
      </w:r>
    </w:p>
    <w:p w14:paraId="390A0795" w14:textId="5322367C" w:rsidR="00636356" w:rsidRPr="00636356" w:rsidRDefault="00636356" w:rsidP="008B50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Report:  </w:t>
      </w:r>
      <w:r w:rsidRPr="00636356">
        <w:rPr>
          <w:b/>
          <w:sz w:val="18"/>
          <w:szCs w:val="18"/>
        </w:rPr>
        <w:t>Beginning Balance:  $825</w:t>
      </w:r>
      <w:r w:rsidRPr="00636356">
        <w:rPr>
          <w:b/>
          <w:sz w:val="18"/>
          <w:szCs w:val="18"/>
        </w:rPr>
        <w:tab/>
        <w:t xml:space="preserve"> Total Group Donations</w:t>
      </w:r>
      <w:r>
        <w:rPr>
          <w:b/>
          <w:sz w:val="18"/>
          <w:szCs w:val="18"/>
        </w:rPr>
        <w:t>:  $378</w:t>
      </w:r>
      <w:r>
        <w:rPr>
          <w:b/>
          <w:sz w:val="18"/>
          <w:szCs w:val="18"/>
        </w:rPr>
        <w:tab/>
        <w:t>7</w:t>
      </w:r>
      <w:r w:rsidRPr="00636356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Tradition:  $18</w:t>
      </w:r>
    </w:p>
    <w:p w14:paraId="62911460" w14:textId="222418D5" w:rsidR="00636356" w:rsidRDefault="00636356" w:rsidP="00636356">
      <w:pPr>
        <w:pStyle w:val="ListParagraph"/>
        <w:spacing w:after="0" w:line="240" w:lineRule="auto"/>
        <w:rPr>
          <w:b/>
          <w:sz w:val="18"/>
          <w:szCs w:val="18"/>
        </w:rPr>
      </w:pPr>
      <w:r w:rsidRPr="00636356">
        <w:rPr>
          <w:b/>
          <w:sz w:val="18"/>
          <w:szCs w:val="18"/>
        </w:rPr>
        <w:t>Total before expenses</w:t>
      </w:r>
      <w:r>
        <w:rPr>
          <w:b/>
          <w:sz w:val="18"/>
          <w:szCs w:val="18"/>
        </w:rPr>
        <w:t>:  $1,221</w:t>
      </w:r>
      <w:r>
        <w:rPr>
          <w:b/>
          <w:sz w:val="18"/>
          <w:szCs w:val="18"/>
        </w:rPr>
        <w:tab/>
        <w:t>Expenses:  rent-$20, Newsletter-$70, Secretary-$14, Total Expenses:  $104</w:t>
      </w:r>
    </w:p>
    <w:p w14:paraId="51DB0D66" w14:textId="5F78B6E2" w:rsidR="00636356" w:rsidRDefault="00636356" w:rsidP="00636356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Balance after Expenses:  $1,117 Regional Donation $292</w:t>
      </w:r>
      <w:r>
        <w:rPr>
          <w:b/>
          <w:sz w:val="18"/>
          <w:szCs w:val="18"/>
        </w:rPr>
        <w:tab/>
        <w:t>Ending Balance:  $825</w:t>
      </w:r>
    </w:p>
    <w:p w14:paraId="350CE4C7" w14:textId="74195B13" w:rsidR="00636356" w:rsidRDefault="00636356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RCM:  </w:t>
      </w:r>
      <w:r w:rsidR="006017B1">
        <w:rPr>
          <w:sz w:val="24"/>
          <w:szCs w:val="24"/>
        </w:rPr>
        <w:t>Chairperson a</w:t>
      </w:r>
      <w:r>
        <w:rPr>
          <w:sz w:val="24"/>
          <w:szCs w:val="24"/>
        </w:rPr>
        <w:t>bsent this month</w:t>
      </w:r>
    </w:p>
    <w:p w14:paraId="426ADF41" w14:textId="1F273646" w:rsidR="00636356" w:rsidRDefault="00636356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MSO:  Please the attached report for a </w:t>
      </w:r>
      <w:r w:rsidR="006017B1">
        <w:rPr>
          <w:sz w:val="24"/>
          <w:szCs w:val="24"/>
        </w:rPr>
        <w:t>complete report.  Support needed at the MSO due to an influx of new orders secondary to the closure of 2 state service offices.  Volunteers needed to assist with filling orders.  Please see Michigan Service Office Guideline Attachment F.  MSO Board Members needed.</w:t>
      </w:r>
    </w:p>
    <w:p w14:paraId="51FE2D93" w14:textId="702B6755" w:rsidR="006017B1" w:rsidRDefault="006017B1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Activities:  Chairperson absent this month.</w:t>
      </w:r>
    </w:p>
    <w:p w14:paraId="4C280E01" w14:textId="2FC4AD34" w:rsidR="006017B1" w:rsidRDefault="006017B1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Hospitals and Institutions:  Chairperson absent this month.  Steve L. discussed that volunteers are participating at assigned sites.  New MCJ orientation April 26, 2018, West Entrance at 6:00 p.m.  No Blue Book Banquet figures for literature available currently.  The $4,000 in Blue Book Banquet account.  No written report submitted.</w:t>
      </w:r>
    </w:p>
    <w:p w14:paraId="27357A0F" w14:textId="12FE34A9" w:rsidR="006017B1" w:rsidRDefault="00F800AC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Outreach:  Chairperson absent this month.</w:t>
      </w:r>
    </w:p>
    <w:p w14:paraId="3D3703AC" w14:textId="1307A346" w:rsidR="00F800AC" w:rsidRDefault="00F800AC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 Servant:  Lauren T., Chairperson has access to the website.  David M. performs the technical aspects of this committee.</w:t>
      </w:r>
    </w:p>
    <w:p w14:paraId="270F7F23" w14:textId="102EAFBE" w:rsidR="00F800AC" w:rsidRDefault="00F800AC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Convention Report:  None submitted this month.</w:t>
      </w:r>
    </w:p>
    <w:p w14:paraId="6A18C86A" w14:textId="0CEF53FC" w:rsidR="00F800AC" w:rsidRDefault="00F800AC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Policy:  No report this month.</w:t>
      </w:r>
    </w:p>
    <w:p w14:paraId="54759A93" w14:textId="1B2132ED" w:rsidR="00F800AC" w:rsidRDefault="00F800AC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Service Positions:  Public Relations-returned to the groups for nominations.</w:t>
      </w:r>
    </w:p>
    <w:p w14:paraId="63AB6AF0" w14:textId="17C009DF" w:rsidR="00F800AC" w:rsidRPr="00F800AC" w:rsidRDefault="00F800AC" w:rsidP="0063635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800AC">
        <w:rPr>
          <w:b/>
          <w:sz w:val="24"/>
          <w:szCs w:val="24"/>
        </w:rPr>
        <w:t xml:space="preserve">Old Business:  </w:t>
      </w:r>
      <w:r w:rsidR="00385466">
        <w:rPr>
          <w:b/>
          <w:sz w:val="24"/>
          <w:szCs w:val="24"/>
        </w:rPr>
        <w:t xml:space="preserve">Blue Book Banquet </w:t>
      </w:r>
      <w:r w:rsidRPr="00F800AC">
        <w:rPr>
          <w:b/>
          <w:sz w:val="24"/>
          <w:szCs w:val="24"/>
        </w:rPr>
        <w:t>Guidelines were to be reviewed.  Motion 0</w:t>
      </w:r>
      <w:r>
        <w:rPr>
          <w:b/>
          <w:sz w:val="24"/>
          <w:szCs w:val="24"/>
        </w:rPr>
        <w:t>408</w:t>
      </w:r>
      <w:r w:rsidRPr="00F800AC">
        <w:rPr>
          <w:b/>
          <w:sz w:val="24"/>
          <w:szCs w:val="24"/>
        </w:rPr>
        <w:t xml:space="preserve">2018-01 for </w:t>
      </w:r>
      <w:r w:rsidR="00385466">
        <w:rPr>
          <w:b/>
          <w:sz w:val="24"/>
          <w:szCs w:val="24"/>
        </w:rPr>
        <w:t>tabling motion to change the Blue Book Banquet Guidelines until a copy of the guidelines are available to be reviewed by the Groups</w:t>
      </w:r>
      <w:r>
        <w:rPr>
          <w:b/>
          <w:sz w:val="24"/>
          <w:szCs w:val="24"/>
        </w:rPr>
        <w:t xml:space="preserve">.  We well vote on this at the next ASC Meeting.  </w:t>
      </w:r>
      <w:r w:rsidR="00385466">
        <w:rPr>
          <w:b/>
          <w:sz w:val="24"/>
          <w:szCs w:val="24"/>
        </w:rPr>
        <w:t>MDRCNA Guidelines-were to be reviewed.  Motion 03112018-01 tabled for the voting on standing rules of ASC Policy.</w:t>
      </w:r>
    </w:p>
    <w:p w14:paraId="4B369675" w14:textId="343A1852" w:rsidR="00F800AC" w:rsidRDefault="00F800AC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00AC">
        <w:rPr>
          <w:sz w:val="24"/>
          <w:szCs w:val="24"/>
        </w:rPr>
        <w:t>New Business</w:t>
      </w:r>
      <w:r w:rsidR="00385466">
        <w:rPr>
          <w:sz w:val="24"/>
          <w:szCs w:val="24"/>
        </w:rPr>
        <w:t>:  Correction to minutes for groups to review the MDRCNA guidelines.</w:t>
      </w:r>
    </w:p>
    <w:p w14:paraId="33C3C839" w14:textId="3A5DBDCE" w:rsidR="00385466" w:rsidRDefault="00385466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04082018-01 passed for taking a hard copy of the Blue Book Banquet guidelines to our groups.</w:t>
      </w:r>
    </w:p>
    <w:p w14:paraId="39475CF5" w14:textId="58A56A91" w:rsidR="00385466" w:rsidRPr="00F800AC" w:rsidRDefault="00385466" w:rsidP="006363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Open Floor:  MSO Volunteers Guidelines- one-year clean, courteous relationship with customers, working knowledge of the 12 Steps, 12 Traditions, and 12 Concepts.  For further information please direct questions to the MSO Office Manager.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14:paraId="105AF9EF" w14:textId="77777777" w:rsidR="00F800AC" w:rsidRPr="00F800AC" w:rsidRDefault="00F800AC" w:rsidP="00F800A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CA4BD78" w14:textId="77777777" w:rsidR="00636356" w:rsidRPr="00636356" w:rsidRDefault="00636356" w:rsidP="00636356">
      <w:pPr>
        <w:spacing w:after="0" w:line="240" w:lineRule="auto"/>
        <w:rPr>
          <w:b/>
          <w:sz w:val="18"/>
          <w:szCs w:val="18"/>
        </w:rPr>
      </w:pPr>
    </w:p>
    <w:p w14:paraId="58C27FE3" w14:textId="77777777" w:rsidR="00636356" w:rsidRPr="00636356" w:rsidRDefault="00636356" w:rsidP="00636356">
      <w:pPr>
        <w:pStyle w:val="ListParagraph"/>
        <w:spacing w:after="0" w:line="240" w:lineRule="auto"/>
        <w:rPr>
          <w:b/>
          <w:sz w:val="18"/>
          <w:szCs w:val="18"/>
        </w:rPr>
      </w:pPr>
    </w:p>
    <w:p w14:paraId="41C3ABDC" w14:textId="785AEC25" w:rsidR="00636356" w:rsidRPr="00636356" w:rsidRDefault="00636356" w:rsidP="00636356">
      <w:pPr>
        <w:pStyle w:val="ListParagraph"/>
        <w:spacing w:after="0" w:line="240" w:lineRule="auto"/>
        <w:rPr>
          <w:b/>
          <w:sz w:val="18"/>
          <w:szCs w:val="18"/>
        </w:rPr>
      </w:pPr>
    </w:p>
    <w:p w14:paraId="6DC43C1B" w14:textId="1C42C222" w:rsidR="008B5088" w:rsidRDefault="008B5088" w:rsidP="00BC5707">
      <w:pPr>
        <w:jc w:val="center"/>
        <w:rPr>
          <w:sz w:val="24"/>
          <w:szCs w:val="24"/>
        </w:rPr>
      </w:pPr>
    </w:p>
    <w:p w14:paraId="481E6299" w14:textId="77777777" w:rsidR="008B5088" w:rsidRPr="008B5088" w:rsidRDefault="008B5088" w:rsidP="00BC5707">
      <w:pPr>
        <w:jc w:val="center"/>
        <w:rPr>
          <w:sz w:val="24"/>
          <w:szCs w:val="24"/>
        </w:rPr>
      </w:pPr>
    </w:p>
    <w:sectPr w:rsidR="008B5088" w:rsidRPr="008B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B60"/>
    <w:multiLevelType w:val="hybridMultilevel"/>
    <w:tmpl w:val="106C745E"/>
    <w:lvl w:ilvl="0" w:tplc="B186F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07"/>
    <w:rsid w:val="00385466"/>
    <w:rsid w:val="00474357"/>
    <w:rsid w:val="006017B1"/>
    <w:rsid w:val="00636356"/>
    <w:rsid w:val="008B5088"/>
    <w:rsid w:val="00BC5707"/>
    <w:rsid w:val="00F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250A"/>
  <w15:chartTrackingRefBased/>
  <w15:docId w15:val="{873DFCC5-027C-43A1-B2C2-F0869E0D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Towana Nelson</dc:creator>
  <cp:keywords/>
  <dc:description/>
  <cp:lastModifiedBy>Towana Nelson</cp:lastModifiedBy>
  <cp:revision>1</cp:revision>
  <dcterms:created xsi:type="dcterms:W3CDTF">2018-04-23T14:04:00Z</dcterms:created>
  <dcterms:modified xsi:type="dcterms:W3CDTF">2018-04-23T15:05:00Z</dcterms:modified>
</cp:coreProperties>
</file>